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40B35" w14:textId="5D54D32A" w:rsidR="001A61AF" w:rsidRPr="001A61AF" w:rsidRDefault="001A61AF" w:rsidP="001A61AF">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Peru - 20</w:t>
      </w:r>
      <w:r w:rsidR="00A2295B">
        <w:rPr>
          <w:rFonts w:asciiTheme="majorHAnsi" w:eastAsia="Times New Roman" w:hAnsiTheme="majorHAnsi" w:cstheme="majorHAnsi"/>
          <w:b/>
          <w:color w:val="000000" w:themeColor="text1"/>
          <w:sz w:val="28"/>
          <w:szCs w:val="28"/>
          <w:lang w:val="en-US"/>
        </w:rPr>
        <w:t>2</w:t>
      </w:r>
      <w:r w:rsidR="009D7137">
        <w:rPr>
          <w:rFonts w:asciiTheme="majorHAnsi" w:eastAsia="Times New Roman" w:hAnsiTheme="majorHAnsi" w:cstheme="majorHAnsi"/>
          <w:b/>
          <w:color w:val="000000" w:themeColor="text1"/>
          <w:sz w:val="28"/>
          <w:szCs w:val="28"/>
          <w:lang w:val="en-US"/>
        </w:rPr>
        <w:t>1</w:t>
      </w:r>
    </w:p>
    <w:p w14:paraId="50092455" w14:textId="7BEE6B0E" w:rsidR="001A61AF" w:rsidRPr="001A61AF" w:rsidRDefault="001A61AF" w:rsidP="009D7137">
      <w:pPr>
        <w:jc w:val="center"/>
        <w:rPr>
          <w:rFonts w:asciiTheme="majorHAnsi" w:eastAsia="Times New Roman" w:hAnsiTheme="majorHAnsi" w:cstheme="majorHAnsi"/>
          <w:b/>
          <w:color w:val="000000" w:themeColor="text1"/>
          <w:sz w:val="28"/>
          <w:szCs w:val="28"/>
          <w:lang w:val="en-US"/>
        </w:rPr>
      </w:pPr>
      <w:r w:rsidRPr="001A61AF">
        <w:rPr>
          <w:rFonts w:asciiTheme="majorHAnsi" w:eastAsia="Times New Roman" w:hAnsiTheme="majorHAnsi" w:cstheme="majorHAnsi"/>
          <w:b/>
          <w:color w:val="000000" w:themeColor="text1"/>
          <w:sz w:val="28"/>
          <w:szCs w:val="28"/>
          <w:lang w:val="en-US"/>
        </w:rPr>
        <w:t xml:space="preserve">Mountain Lodges of Peru </w:t>
      </w:r>
      <w:r w:rsidR="00CF4027">
        <w:rPr>
          <w:rFonts w:asciiTheme="majorHAnsi" w:eastAsia="Times New Roman" w:hAnsiTheme="majorHAnsi" w:cstheme="majorHAnsi"/>
          <w:b/>
          <w:color w:val="000000" w:themeColor="text1"/>
          <w:sz w:val="28"/>
          <w:szCs w:val="28"/>
          <w:lang w:val="en-US"/>
        </w:rPr>
        <w:t>-</w:t>
      </w:r>
      <w:r w:rsidRPr="001A61AF">
        <w:rPr>
          <w:rFonts w:asciiTheme="majorHAnsi" w:eastAsia="Times New Roman" w:hAnsiTheme="majorHAnsi" w:cstheme="majorHAnsi"/>
          <w:b/>
          <w:color w:val="000000" w:themeColor="text1"/>
          <w:sz w:val="28"/>
          <w:szCs w:val="28"/>
          <w:lang w:val="en-US"/>
        </w:rPr>
        <w:t xml:space="preserve"> </w:t>
      </w:r>
      <w:proofErr w:type="spellStart"/>
      <w:r w:rsidR="00CF4027">
        <w:rPr>
          <w:rFonts w:asciiTheme="majorHAnsi" w:eastAsia="Times New Roman" w:hAnsiTheme="majorHAnsi" w:cstheme="majorHAnsi"/>
          <w:b/>
          <w:color w:val="000000" w:themeColor="text1"/>
          <w:sz w:val="28"/>
          <w:szCs w:val="28"/>
          <w:lang w:val="en-US"/>
        </w:rPr>
        <w:t>Lares</w:t>
      </w:r>
      <w:proofErr w:type="spellEnd"/>
      <w:r w:rsidR="00CF4027">
        <w:rPr>
          <w:rFonts w:asciiTheme="majorHAnsi" w:eastAsia="Times New Roman" w:hAnsiTheme="majorHAnsi" w:cstheme="majorHAnsi"/>
          <w:b/>
          <w:color w:val="000000" w:themeColor="text1"/>
          <w:sz w:val="28"/>
          <w:szCs w:val="28"/>
          <w:lang w:val="en-US"/>
        </w:rPr>
        <w:t xml:space="preserve"> </w:t>
      </w:r>
      <w:proofErr w:type="spellStart"/>
      <w:r w:rsidR="00CF4027">
        <w:rPr>
          <w:rFonts w:asciiTheme="majorHAnsi" w:eastAsia="Times New Roman" w:hAnsiTheme="majorHAnsi" w:cstheme="majorHAnsi"/>
          <w:b/>
          <w:color w:val="000000" w:themeColor="text1"/>
          <w:sz w:val="28"/>
          <w:szCs w:val="28"/>
          <w:lang w:val="en-US"/>
        </w:rPr>
        <w:t>Adentures</w:t>
      </w:r>
      <w:proofErr w:type="spellEnd"/>
      <w:r w:rsidR="009D7137">
        <w:rPr>
          <w:rFonts w:asciiTheme="majorHAnsi" w:eastAsia="Times New Roman" w:hAnsiTheme="majorHAnsi" w:cstheme="majorHAnsi"/>
          <w:b/>
          <w:color w:val="000000" w:themeColor="text1"/>
          <w:sz w:val="28"/>
          <w:szCs w:val="28"/>
          <w:lang w:val="en-US"/>
        </w:rPr>
        <w:t xml:space="preserve"> - </w:t>
      </w:r>
      <w:r w:rsidR="00D02C42">
        <w:rPr>
          <w:rFonts w:asciiTheme="majorHAnsi" w:eastAsia="Times New Roman" w:hAnsiTheme="majorHAnsi" w:cstheme="majorHAnsi"/>
          <w:b/>
          <w:color w:val="000000" w:themeColor="text1"/>
          <w:sz w:val="28"/>
          <w:szCs w:val="28"/>
          <w:lang w:val="en-US"/>
        </w:rPr>
        <w:t xml:space="preserve">7 </w:t>
      </w:r>
      <w:proofErr w:type="spellStart"/>
      <w:r w:rsidRPr="001A61AF">
        <w:rPr>
          <w:rFonts w:asciiTheme="majorHAnsi" w:eastAsia="Times New Roman" w:hAnsiTheme="majorHAnsi" w:cstheme="majorHAnsi"/>
          <w:b/>
          <w:color w:val="000000" w:themeColor="text1"/>
          <w:sz w:val="28"/>
          <w:szCs w:val="28"/>
          <w:lang w:val="en-US"/>
        </w:rPr>
        <w:t>dias</w:t>
      </w:r>
      <w:proofErr w:type="spellEnd"/>
    </w:p>
    <w:p w14:paraId="09C3AC12" w14:textId="77777777" w:rsidR="00421D26" w:rsidRPr="009D7137" w:rsidRDefault="00421D26">
      <w:pPr>
        <w:spacing w:line="276" w:lineRule="auto"/>
        <w:rPr>
          <w:rFonts w:ascii="Calibri" w:hAnsi="Calibri" w:cs="Arial"/>
          <w:i/>
          <w:iCs/>
          <w:color w:val="753243" w:themeColor="accent3"/>
          <w:lang w:val="en-US"/>
        </w:rPr>
      </w:pPr>
    </w:p>
    <w:p w14:paraId="32ACE430" w14:textId="77777777" w:rsidR="00421D26" w:rsidRDefault="00D02C42">
      <w:pPr>
        <w:spacing w:line="276" w:lineRule="auto"/>
        <w:jc w:val="center"/>
        <w:rPr>
          <w:rFonts w:ascii="Calibri" w:hAnsi="Calibri"/>
        </w:rPr>
      </w:pPr>
      <w:r w:rsidRPr="00D02C42">
        <w:rPr>
          <w:rFonts w:ascii="Calibri" w:hAnsi="Calibri"/>
          <w:noProof/>
          <w:lang w:eastAsia="pt-BR"/>
        </w:rPr>
        <w:drawing>
          <wp:inline distT="0" distB="0" distL="0" distR="0" wp14:anchorId="367068E5" wp14:editId="1174D6EF">
            <wp:extent cx="5759450" cy="3291797"/>
            <wp:effectExtent l="19050" t="0" r="0" b="0"/>
            <wp:docPr id="4" name="Imagem 0" descr="Mountain-Lodges-of-Peru-Rota-Lares-7di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Lodges-of-Peru-Rota-Lares-7dias (2).jpg"/>
                    <pic:cNvPicPr/>
                  </pic:nvPicPr>
                  <pic:blipFill>
                    <a:blip r:embed="rId8" cstate="print"/>
                    <a:stretch>
                      <a:fillRect/>
                    </a:stretch>
                  </pic:blipFill>
                  <pic:spPr>
                    <a:xfrm>
                      <a:off x="0" y="0"/>
                      <a:ext cx="5759450" cy="3291797"/>
                    </a:xfrm>
                    <a:prstGeom prst="rect">
                      <a:avLst/>
                    </a:prstGeom>
                  </pic:spPr>
                </pic:pic>
              </a:graphicData>
            </a:graphic>
          </wp:inline>
        </w:drawing>
      </w:r>
    </w:p>
    <w:p w14:paraId="2DBAE160" w14:textId="77777777" w:rsidR="003506E4" w:rsidRPr="00394445" w:rsidRDefault="003506E4" w:rsidP="003506E4">
      <w:pPr>
        <w:rPr>
          <w:rFonts w:asciiTheme="minorHAnsi" w:eastAsia="Times New Roman" w:hAnsiTheme="minorHAnsi"/>
          <w:sz w:val="22"/>
          <w:szCs w:val="22"/>
        </w:rPr>
      </w:pPr>
    </w:p>
    <w:p w14:paraId="7564F4D7" w14:textId="77777777" w:rsidR="003506E4" w:rsidRPr="009D7137" w:rsidRDefault="003506E4" w:rsidP="003506E4">
      <w:pPr>
        <w:jc w:val="both"/>
        <w:rPr>
          <w:rFonts w:ascii="Lato" w:hAnsi="Lato" w:cstheme="majorHAnsi"/>
          <w:sz w:val="22"/>
          <w:szCs w:val="22"/>
        </w:rPr>
      </w:pPr>
      <w:r w:rsidRPr="009D7137">
        <w:rPr>
          <w:rFonts w:ascii="Lato" w:hAnsi="Lato" w:cstheme="majorHAnsi"/>
          <w:sz w:val="22"/>
          <w:szCs w:val="22"/>
        </w:rPr>
        <w:t xml:space="preserve">O conceito aventura com charme do Mountain Lodgesof Peru, explora as incríveis trilhas pelo Vale de Urubamba, o famoso Vale Sagrado dos Incas.A caminhada pela região de Lares, ao Norte de Cusco, percorre belos vales de onde pode avistar cascatas, lagos e picos nevados. O trekking a regiões remotas permite mergulhar em uma atmosfera andina, entre pequenas comunidades rurais, artesãos, camponeses e rebanhos de lhamas. Depois de um dia de atividades outdoor, aconchegantes lodgesnos vilarejos proporcionam todo o conforto aos aventureiros. </w:t>
      </w:r>
    </w:p>
    <w:p w14:paraId="3D11DB8F" w14:textId="77777777" w:rsidR="003506E4" w:rsidRPr="009D7137" w:rsidRDefault="003506E4" w:rsidP="003506E4">
      <w:pPr>
        <w:jc w:val="both"/>
        <w:rPr>
          <w:rFonts w:ascii="Lato" w:hAnsi="Lato" w:cstheme="majorHAnsi"/>
          <w:sz w:val="22"/>
          <w:szCs w:val="22"/>
        </w:rPr>
      </w:pPr>
    </w:p>
    <w:p w14:paraId="7120D5BD" w14:textId="77777777" w:rsidR="00D02C42" w:rsidRPr="009D7137" w:rsidRDefault="00D02C42" w:rsidP="00D02C42">
      <w:pPr>
        <w:spacing w:before="240"/>
        <w:jc w:val="both"/>
        <w:rPr>
          <w:rFonts w:ascii="Lato" w:hAnsi="Lato" w:cstheme="majorHAnsi"/>
          <w:b/>
          <w:sz w:val="22"/>
          <w:szCs w:val="22"/>
        </w:rPr>
      </w:pPr>
      <w:r w:rsidRPr="009D7137">
        <w:rPr>
          <w:rFonts w:ascii="Lato" w:hAnsi="Lato" w:cstheme="majorHAnsi"/>
          <w:b/>
          <w:sz w:val="22"/>
          <w:szCs w:val="22"/>
        </w:rPr>
        <w:t>1º dia - Valle Sagrado dos Incas</w:t>
      </w:r>
    </w:p>
    <w:p w14:paraId="13B496DE" w14:textId="77777777" w:rsidR="00D02C42" w:rsidRPr="009D7137" w:rsidRDefault="00D02C42" w:rsidP="00D02C42">
      <w:pPr>
        <w:jc w:val="both"/>
        <w:rPr>
          <w:rFonts w:ascii="Lato" w:hAnsi="Lato" w:cstheme="majorHAnsi"/>
          <w:sz w:val="22"/>
          <w:szCs w:val="22"/>
        </w:rPr>
      </w:pPr>
      <w:r w:rsidRPr="009D7137">
        <w:rPr>
          <w:rFonts w:ascii="Lato" w:eastAsia="Times New Roman" w:hAnsi="Lato" w:cstheme="majorHAnsi"/>
          <w:sz w:val="22"/>
          <w:szCs w:val="22"/>
          <w:lang w:eastAsia="pt-BR"/>
        </w:rPr>
        <w:t xml:space="preserve">A aventura começa no cenário urbano de Cusco e segue com destino ao Vale Sagrado dos Incas, repleto de exuberantes campos verdes e rodeado por picos de tirar o fôlego. Explore o belíssimo sítio arqueológico de Chinchero, onde os edifícios coloniais jazem sobre as fundações incaicas. Curta uma caminhada fantástica pelas trilhas incaicas autênticas de Chinchero até o vilarejo de Urquillos. Além disso, você pode fazer uma viagem no tempo, estudando as minas de sal naturais de Maras e os incríveis terraços circulares de Moray, que acredita-se haverem sido um laboratório incaico dedicado ao estudo de espécies de plantas estrangeiras. </w:t>
      </w:r>
      <w:r w:rsidRPr="009D7137">
        <w:rPr>
          <w:rFonts w:ascii="Lato" w:eastAsia="Times New Roman" w:hAnsi="Lato" w:cstheme="majorHAnsi"/>
          <w:bCs/>
          <w:iCs/>
          <w:color w:val="1A2937"/>
          <w:sz w:val="22"/>
          <w:szCs w:val="22"/>
          <w:lang w:eastAsia="pt-BR"/>
        </w:rPr>
        <w:t>Hospedagem no</w:t>
      </w:r>
      <w:r w:rsidRPr="009D7137">
        <w:rPr>
          <w:rFonts w:ascii="Lato" w:eastAsia="Times New Roman" w:hAnsi="Lato" w:cstheme="majorHAnsi"/>
          <w:b/>
          <w:bCs/>
          <w:iCs/>
          <w:color w:val="1A2937"/>
          <w:sz w:val="22"/>
          <w:szCs w:val="22"/>
          <w:lang w:eastAsia="pt-BR"/>
        </w:rPr>
        <w:t xml:space="preserve"> </w:t>
      </w:r>
      <w:r w:rsidRPr="009D7137">
        <w:rPr>
          <w:rFonts w:ascii="Lato" w:eastAsia="Times New Roman" w:hAnsi="Lato" w:cstheme="majorHAnsi"/>
          <w:iCs/>
          <w:color w:val="1A2937"/>
          <w:sz w:val="22"/>
          <w:szCs w:val="22"/>
          <w:lang w:eastAsia="pt-BR"/>
        </w:rPr>
        <w:t>Lamay Lodge (elevação de 2.958 m), localizado na cidade de Lamay, no Vale Sagrado dos Incas.</w:t>
      </w:r>
    </w:p>
    <w:p w14:paraId="120C8902" w14:textId="40B766CB" w:rsidR="00D02C42" w:rsidRDefault="00D02C42" w:rsidP="00D02C42">
      <w:pPr>
        <w:spacing w:before="240"/>
        <w:jc w:val="both"/>
        <w:rPr>
          <w:rFonts w:ascii="Lato" w:hAnsi="Lato" w:cstheme="majorHAnsi"/>
          <w:b/>
          <w:sz w:val="22"/>
          <w:szCs w:val="22"/>
        </w:rPr>
      </w:pPr>
      <w:r w:rsidRPr="009D7137">
        <w:rPr>
          <w:rFonts w:ascii="Lato" w:hAnsi="Lato" w:cstheme="majorHAnsi"/>
          <w:b/>
          <w:sz w:val="22"/>
          <w:szCs w:val="22"/>
        </w:rPr>
        <w:t xml:space="preserve"> </w:t>
      </w:r>
    </w:p>
    <w:p w14:paraId="56EF5156" w14:textId="3610370B" w:rsidR="009D7137" w:rsidRDefault="009D7137" w:rsidP="00D02C42">
      <w:pPr>
        <w:spacing w:before="240"/>
        <w:jc w:val="both"/>
        <w:rPr>
          <w:rFonts w:ascii="Lato" w:hAnsi="Lato" w:cstheme="majorHAnsi"/>
          <w:b/>
          <w:sz w:val="22"/>
          <w:szCs w:val="22"/>
        </w:rPr>
      </w:pPr>
    </w:p>
    <w:p w14:paraId="271C82EE" w14:textId="77777777" w:rsidR="009D7137" w:rsidRPr="009D7137" w:rsidRDefault="009D7137" w:rsidP="00D02C42">
      <w:pPr>
        <w:spacing w:before="240"/>
        <w:jc w:val="both"/>
        <w:rPr>
          <w:rFonts w:ascii="Lato" w:eastAsia="Times New Roman" w:hAnsi="Lato" w:cstheme="majorHAnsi"/>
          <w:sz w:val="22"/>
          <w:szCs w:val="22"/>
          <w:u w:val="single"/>
          <w:lang w:eastAsia="pt-BR"/>
        </w:rPr>
      </w:pPr>
    </w:p>
    <w:p w14:paraId="05F0DAB6"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u w:val="single"/>
          <w:lang w:eastAsia="pt-BR"/>
        </w:rPr>
      </w:pPr>
      <w:r w:rsidRPr="009D7137">
        <w:rPr>
          <w:rFonts w:ascii="Lato" w:eastAsia="Times New Roman" w:hAnsi="Lato" w:cstheme="majorHAnsi"/>
          <w:b/>
          <w:bCs/>
          <w:iCs/>
          <w:color w:val="1A2937"/>
          <w:sz w:val="22"/>
          <w:szCs w:val="22"/>
          <w:u w:val="single"/>
          <w:lang w:eastAsia="pt-BR"/>
        </w:rPr>
        <w:lastRenderedPageBreak/>
        <w:t>Menu de Atividades (de manhã até a hora do almoço)</w:t>
      </w:r>
      <w:r w:rsidRPr="009D7137">
        <w:rPr>
          <w:rFonts w:ascii="Lato" w:eastAsia="Times New Roman" w:hAnsi="Lato" w:cstheme="majorHAnsi"/>
          <w:b/>
          <w:bCs/>
          <w:iCs/>
          <w:color w:val="1A2937"/>
          <w:sz w:val="22"/>
          <w:szCs w:val="22"/>
          <w:lang w:eastAsia="pt-BR"/>
        </w:rPr>
        <w:t>:</w:t>
      </w:r>
    </w:p>
    <w:p w14:paraId="04032873"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Atividade em Grupo:</w:t>
      </w:r>
      <w:r w:rsidRPr="009D7137">
        <w:rPr>
          <w:rFonts w:ascii="Lato" w:eastAsia="Times New Roman" w:hAnsi="Lato" w:cstheme="majorHAnsi"/>
          <w:iCs/>
          <w:color w:val="1A2937"/>
          <w:sz w:val="22"/>
          <w:szCs w:val="22"/>
          <w:lang w:eastAsia="pt-BR"/>
        </w:rPr>
        <w:t xml:space="preserve"> passeio guiado pelo sítio arqueológico de Chinchero.</w:t>
      </w:r>
    </w:p>
    <w:p w14:paraId="08337D53"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p>
    <w:p w14:paraId="3A5B9FCF"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Caminhada:</w:t>
      </w:r>
      <w:r w:rsidRPr="009D7137">
        <w:rPr>
          <w:rFonts w:ascii="Lato" w:eastAsia="Times New Roman" w:hAnsi="Lato" w:cstheme="majorHAnsi"/>
          <w:iCs/>
          <w:color w:val="1A2937"/>
          <w:sz w:val="22"/>
          <w:szCs w:val="22"/>
          <w:lang w:eastAsia="pt-BR"/>
        </w:rPr>
        <w:t xml:space="preserve"> de Chinchero a Urquillos / Duração: 3 horas / Fácil a moderado.</w:t>
      </w:r>
    </w:p>
    <w:p w14:paraId="680EAD0D"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lang w:eastAsia="pt-BR"/>
        </w:rPr>
      </w:pPr>
      <w:r w:rsidRPr="009D7137">
        <w:rPr>
          <w:rFonts w:ascii="Lato" w:eastAsia="Times New Roman" w:hAnsi="Lato" w:cstheme="majorHAnsi"/>
          <w:b/>
          <w:bCs/>
          <w:iCs/>
          <w:color w:val="1A2937"/>
          <w:sz w:val="22"/>
          <w:szCs w:val="22"/>
          <w:lang w:eastAsia="pt-BR"/>
        </w:rPr>
        <w:t>ou</w:t>
      </w:r>
    </w:p>
    <w:p w14:paraId="1611B84C"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Atividade Cultural</w:t>
      </w:r>
      <w:r w:rsidRPr="009D7137">
        <w:rPr>
          <w:rFonts w:ascii="Lato" w:eastAsia="Times New Roman" w:hAnsi="Lato" w:cstheme="majorHAnsi"/>
          <w:iCs/>
          <w:color w:val="1A2937"/>
          <w:sz w:val="22"/>
          <w:szCs w:val="22"/>
          <w:lang w:eastAsia="pt-BR"/>
        </w:rPr>
        <w:t>: sítio agrícola incaico de Moray e as salinas de Maras.</w:t>
      </w:r>
    </w:p>
    <w:p w14:paraId="40D7F6A7"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p>
    <w:p w14:paraId="381E439A" w14:textId="77777777" w:rsidR="00D02C42" w:rsidRPr="009D7137" w:rsidRDefault="00D02C42" w:rsidP="00D02C42">
      <w:pPr>
        <w:jc w:val="both"/>
        <w:rPr>
          <w:rFonts w:ascii="Lato" w:hAnsi="Lato" w:cstheme="majorHAnsi"/>
          <w:b/>
          <w:sz w:val="22"/>
          <w:szCs w:val="22"/>
        </w:rPr>
      </w:pPr>
      <w:r w:rsidRPr="009D7137">
        <w:rPr>
          <w:rFonts w:ascii="Lato" w:hAnsi="Lato" w:cstheme="majorHAnsi"/>
          <w:b/>
          <w:sz w:val="22"/>
          <w:szCs w:val="22"/>
        </w:rPr>
        <w:t xml:space="preserve">2º dia - Valle Sagrado dos Incas </w:t>
      </w:r>
      <w:r w:rsidR="00BC7948" w:rsidRPr="009D7137">
        <w:rPr>
          <w:rFonts w:ascii="Lato" w:hAnsi="Lato" w:cstheme="majorHAnsi"/>
          <w:b/>
          <w:sz w:val="22"/>
          <w:szCs w:val="22"/>
        </w:rPr>
        <w:t>-</w:t>
      </w:r>
      <w:r w:rsidRPr="009D7137">
        <w:rPr>
          <w:rFonts w:ascii="Lato" w:hAnsi="Lato" w:cstheme="majorHAnsi"/>
          <w:b/>
          <w:sz w:val="22"/>
          <w:szCs w:val="22"/>
        </w:rPr>
        <w:t xml:space="preserve"> Pisac</w:t>
      </w:r>
    </w:p>
    <w:p w14:paraId="7C144A1A" w14:textId="77777777" w:rsidR="00D02C42" w:rsidRPr="009D7137" w:rsidRDefault="00D02C42" w:rsidP="00D02C42">
      <w:pPr>
        <w:jc w:val="both"/>
        <w:rPr>
          <w:rFonts w:ascii="Lato" w:hAnsi="Lato" w:cstheme="majorHAnsi"/>
          <w:sz w:val="22"/>
          <w:szCs w:val="22"/>
        </w:rPr>
      </w:pPr>
      <w:r w:rsidRPr="009D7137">
        <w:rPr>
          <w:rFonts w:ascii="Lato" w:eastAsia="Times New Roman" w:hAnsi="Lato" w:cstheme="majorHAnsi"/>
          <w:sz w:val="22"/>
          <w:szCs w:val="22"/>
          <w:lang w:eastAsia="pt-BR"/>
        </w:rPr>
        <w:t>A praça da cidade é frequentemente o centro das atividades em toda a região, principalmente as feiras, e nenhuma é mais movimentada do que a famosa feira de Pisac. Uma visita pela manhã para dar uma olhada na variedade única de produtos já dá uma pequena amostra da rica cultura a conhecer. Os viajantes que buscarem a inspiração na natureza podem optar por uma caminhada revigorante com uma vista espetacular dos Andes, que cercam este vale magnífico. Mais tarde, é possível ter acesso exclusivo à isolada comunidadede Viacha, com o seu cultivo artesanal de batatas e a pachamanca, tradicional refeição preparada sob pedras quentes. Depois do almoço, a visita é ao complexo arqueológico em Pisac, um passeio que oferece a oportunidade única de explorar o lugar sem aglomerações, com o sol se pondo detrás das montanhas.</w:t>
      </w:r>
      <w:r w:rsidRPr="009D7137">
        <w:rPr>
          <w:rFonts w:ascii="Lato" w:eastAsia="Times New Roman" w:hAnsi="Lato" w:cstheme="majorHAnsi"/>
          <w:iCs/>
          <w:color w:val="1A2937"/>
          <w:sz w:val="22"/>
          <w:szCs w:val="22"/>
          <w:lang w:eastAsia="pt-BR"/>
        </w:rPr>
        <w:t xml:space="preserve">  </w:t>
      </w:r>
      <w:r w:rsidRPr="009D7137">
        <w:rPr>
          <w:rFonts w:ascii="Lato" w:eastAsia="Times New Roman" w:hAnsi="Lato" w:cstheme="majorHAnsi"/>
          <w:bCs/>
          <w:iCs/>
          <w:color w:val="1A2937"/>
          <w:sz w:val="22"/>
          <w:szCs w:val="22"/>
          <w:lang w:eastAsia="pt-BR"/>
        </w:rPr>
        <w:t>Hospedagem no</w:t>
      </w:r>
      <w:r w:rsidRPr="009D7137">
        <w:rPr>
          <w:rFonts w:ascii="Lato" w:eastAsia="Times New Roman" w:hAnsi="Lato" w:cstheme="majorHAnsi"/>
          <w:b/>
          <w:bCs/>
          <w:iCs/>
          <w:color w:val="1A2937"/>
          <w:sz w:val="22"/>
          <w:szCs w:val="22"/>
          <w:lang w:eastAsia="pt-BR"/>
        </w:rPr>
        <w:t xml:space="preserve"> </w:t>
      </w:r>
      <w:r w:rsidRPr="009D7137">
        <w:rPr>
          <w:rFonts w:ascii="Lato" w:eastAsia="Times New Roman" w:hAnsi="Lato" w:cstheme="majorHAnsi"/>
          <w:iCs/>
          <w:color w:val="1A2937"/>
          <w:sz w:val="22"/>
          <w:szCs w:val="22"/>
          <w:lang w:eastAsia="pt-BR"/>
        </w:rPr>
        <w:t>Lamay Lodge (2.958 metros de altitude), localizado na cidade de Lamay, no Vale Sagrado dos Incas.</w:t>
      </w:r>
    </w:p>
    <w:p w14:paraId="316BBB83" w14:textId="77777777" w:rsidR="00D02C42" w:rsidRPr="009D7137" w:rsidRDefault="00D02C42" w:rsidP="00D02C42">
      <w:pPr>
        <w:jc w:val="both"/>
        <w:rPr>
          <w:rFonts w:ascii="Lato" w:hAnsi="Lato" w:cstheme="majorHAnsi"/>
          <w:sz w:val="22"/>
          <w:szCs w:val="22"/>
        </w:rPr>
      </w:pPr>
    </w:p>
    <w:p w14:paraId="0D055201" w14:textId="77777777" w:rsidR="00D02C42" w:rsidRPr="009D7137" w:rsidRDefault="00D02C42" w:rsidP="00D02C42">
      <w:pPr>
        <w:jc w:val="both"/>
        <w:rPr>
          <w:rFonts w:ascii="Lato" w:hAnsi="Lato" w:cstheme="majorHAnsi"/>
          <w:sz w:val="22"/>
          <w:szCs w:val="22"/>
        </w:rPr>
      </w:pPr>
    </w:p>
    <w:p w14:paraId="2027B9CC"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u w:val="single"/>
          <w:lang w:eastAsia="pt-BR"/>
        </w:rPr>
      </w:pPr>
      <w:r w:rsidRPr="009D7137">
        <w:rPr>
          <w:rFonts w:ascii="Lato" w:eastAsia="Times New Roman" w:hAnsi="Lato" w:cstheme="majorHAnsi"/>
          <w:b/>
          <w:bCs/>
          <w:iCs/>
          <w:color w:val="1A2937"/>
          <w:sz w:val="22"/>
          <w:szCs w:val="22"/>
          <w:u w:val="single"/>
          <w:lang w:eastAsia="pt-BR"/>
        </w:rPr>
        <w:t>Cardápio de Atividades (da manhã até o meio dia):</w:t>
      </w:r>
    </w:p>
    <w:p w14:paraId="2F0F7AE3"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Atividade cultural:</w:t>
      </w:r>
      <w:r w:rsidRPr="009D7137">
        <w:rPr>
          <w:rFonts w:ascii="Lato" w:eastAsia="Times New Roman" w:hAnsi="Lato" w:cstheme="majorHAnsi"/>
          <w:iCs/>
          <w:color w:val="1A2937"/>
          <w:sz w:val="22"/>
          <w:szCs w:val="22"/>
          <w:lang w:eastAsia="pt-BR"/>
        </w:rPr>
        <w:t xml:space="preserve"> visita à cidade de Pisac e ao mercado local; conhecer os moradores da comunidade de Viacha.</w:t>
      </w:r>
    </w:p>
    <w:p w14:paraId="7FEA1DA5"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lang w:eastAsia="pt-BR"/>
        </w:rPr>
      </w:pPr>
      <w:r w:rsidRPr="009D7137">
        <w:rPr>
          <w:rFonts w:ascii="Lato" w:eastAsia="Times New Roman" w:hAnsi="Lato" w:cstheme="majorHAnsi"/>
          <w:b/>
          <w:bCs/>
          <w:iCs/>
          <w:color w:val="1A2937"/>
          <w:sz w:val="22"/>
          <w:szCs w:val="22"/>
          <w:lang w:eastAsia="pt-BR"/>
        </w:rPr>
        <w:t>ou</w:t>
      </w:r>
    </w:p>
    <w:p w14:paraId="53803236"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Passeio de bicicleta:</w:t>
      </w:r>
      <w:r w:rsidRPr="009D7137">
        <w:rPr>
          <w:rFonts w:ascii="Lato" w:eastAsia="Times New Roman" w:hAnsi="Lato" w:cstheme="majorHAnsi"/>
          <w:iCs/>
          <w:color w:val="1A2937"/>
          <w:sz w:val="22"/>
          <w:szCs w:val="22"/>
          <w:lang w:eastAsia="pt-BR"/>
        </w:rPr>
        <w:t xml:space="preserve"> Pedalar às margens do rio Urubamba, indo de Lamay a Pisac / Duração de 2h a 2h30min / Fácil a moderado.</w:t>
      </w:r>
    </w:p>
    <w:p w14:paraId="7813116A"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lang w:eastAsia="pt-BR"/>
        </w:rPr>
      </w:pPr>
      <w:r w:rsidRPr="009D7137">
        <w:rPr>
          <w:rFonts w:ascii="Lato" w:eastAsia="Times New Roman" w:hAnsi="Lato" w:cstheme="majorHAnsi"/>
          <w:b/>
          <w:bCs/>
          <w:iCs/>
          <w:color w:val="1A2937"/>
          <w:sz w:val="22"/>
          <w:szCs w:val="22"/>
          <w:lang w:eastAsia="pt-BR"/>
        </w:rPr>
        <w:t>ou</w:t>
      </w:r>
    </w:p>
    <w:p w14:paraId="0E8FFA82"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Caminhada:</w:t>
      </w:r>
      <w:r w:rsidRPr="009D7137">
        <w:rPr>
          <w:rFonts w:ascii="Lato" w:eastAsia="Times New Roman" w:hAnsi="Lato" w:cstheme="majorHAnsi"/>
          <w:iCs/>
          <w:color w:val="1A2937"/>
          <w:sz w:val="22"/>
          <w:szCs w:val="22"/>
          <w:lang w:eastAsia="pt-BR"/>
        </w:rPr>
        <w:t xml:space="preserve"> saindo da comunidade de Amaru e chegando à comunidade de Viacha / Duração: 2h30min a 3h / Moderada / Passo de montanha a uma altitude de 4.328</w:t>
      </w:r>
    </w:p>
    <w:p w14:paraId="448A0F63"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iCs/>
          <w:color w:val="1A2937"/>
          <w:sz w:val="22"/>
          <w:szCs w:val="22"/>
          <w:lang w:eastAsia="pt-BR"/>
        </w:rPr>
        <w:t>metros.</w:t>
      </w:r>
    </w:p>
    <w:p w14:paraId="7F7D31B6"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p>
    <w:p w14:paraId="00E910C7"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bCs/>
          <w:iCs/>
          <w:color w:val="1A2937"/>
          <w:sz w:val="22"/>
          <w:szCs w:val="22"/>
          <w:lang w:eastAsia="pt-BR"/>
        </w:rPr>
        <w:t xml:space="preserve">Atividade em grupo: </w:t>
      </w:r>
      <w:r w:rsidRPr="009D7137">
        <w:rPr>
          <w:rFonts w:ascii="Lato" w:eastAsia="Times New Roman" w:hAnsi="Lato" w:cstheme="majorHAnsi"/>
          <w:iCs/>
          <w:color w:val="1A2937"/>
          <w:sz w:val="22"/>
          <w:szCs w:val="22"/>
          <w:lang w:eastAsia="pt-BR"/>
        </w:rPr>
        <w:t>almoço na comunidade de Viacha. Na parte da tarde, o grupo inteiro visitará o sítio arqueológico de Pisac antes de voltar para o lodge.</w:t>
      </w:r>
    </w:p>
    <w:p w14:paraId="083546F0" w14:textId="77777777" w:rsidR="00D02C42" w:rsidRPr="009D7137" w:rsidRDefault="00D02C42" w:rsidP="00D02C42">
      <w:pPr>
        <w:jc w:val="both"/>
        <w:rPr>
          <w:rFonts w:ascii="Lato" w:hAnsi="Lato" w:cstheme="majorHAnsi"/>
          <w:sz w:val="22"/>
          <w:szCs w:val="22"/>
        </w:rPr>
      </w:pPr>
    </w:p>
    <w:p w14:paraId="7EEF11D8" w14:textId="77777777" w:rsidR="00D02C42" w:rsidRPr="009D7137" w:rsidRDefault="00D02C42" w:rsidP="00D02C42">
      <w:pPr>
        <w:spacing w:before="240"/>
        <w:jc w:val="both"/>
        <w:rPr>
          <w:rFonts w:ascii="Lato" w:hAnsi="Lato" w:cstheme="majorHAnsi"/>
          <w:b/>
          <w:sz w:val="22"/>
          <w:szCs w:val="22"/>
        </w:rPr>
      </w:pPr>
      <w:r w:rsidRPr="009D7137">
        <w:rPr>
          <w:rFonts w:ascii="Lato" w:hAnsi="Lato" w:cstheme="majorHAnsi"/>
          <w:b/>
          <w:sz w:val="22"/>
          <w:szCs w:val="22"/>
        </w:rPr>
        <w:t>3º dia - Região de Lares - Vilarejos e Localidades Incaicas</w:t>
      </w:r>
    </w:p>
    <w:p w14:paraId="348C7AB3"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sz w:val="22"/>
          <w:szCs w:val="22"/>
          <w:lang w:eastAsia="pt-BR"/>
        </w:rPr>
        <w:t xml:space="preserve">Um trajeto de carro pelas montanhas com belas vistas ao longo da famosa “Trilha Inca dos Tecelões” leva os viajantes a uma visita ao sítio arqueológico de Ancasmarca, ao longo da cidade de Lares. Após o almoço, as opções são visitar o antigo vilarejo de Choquecancha ou caminhar entre lagos azul turquesa e picos que se elevam em direção à remota localidade de Huacahuasi, onde todos nos reuniremos para passar a noite. Este lodge, administrado junto à comunidade local e que tem como objetivo proteger o patrimônio cultural e o meio ambiente, oferece uma interessante perspectiva sobre o papel dos povos originários andinos na cultura e no comércio da atual cidade de Cusco. Hospedagem no </w:t>
      </w:r>
      <w:r w:rsidRPr="009D7137">
        <w:rPr>
          <w:rFonts w:ascii="Lato" w:eastAsia="Times New Roman" w:hAnsi="Lato" w:cstheme="majorHAnsi"/>
          <w:iCs/>
          <w:color w:val="1A2937"/>
          <w:sz w:val="22"/>
          <w:szCs w:val="22"/>
          <w:lang w:eastAsia="pt-BR"/>
        </w:rPr>
        <w:t xml:space="preserve">Huacahuasi Lodge (3.835 metros de altitude), na comunidade de Huacahuasi, região de Lares. </w:t>
      </w:r>
      <w:r w:rsidRPr="009D7137">
        <w:rPr>
          <w:rFonts w:ascii="Lato" w:eastAsia="Times New Roman" w:hAnsi="Lato" w:cstheme="majorHAnsi"/>
          <w:bCs/>
          <w:iCs/>
          <w:color w:val="1A2937"/>
          <w:sz w:val="22"/>
          <w:szCs w:val="22"/>
          <w:lang w:eastAsia="pt-BR"/>
        </w:rPr>
        <w:t>Hospedagem no</w:t>
      </w:r>
      <w:r w:rsidRPr="009D7137">
        <w:rPr>
          <w:rFonts w:ascii="Lato" w:eastAsia="Times New Roman" w:hAnsi="Lato" w:cstheme="majorHAnsi"/>
          <w:b/>
          <w:bCs/>
          <w:iCs/>
          <w:color w:val="1A2937"/>
          <w:sz w:val="22"/>
          <w:szCs w:val="22"/>
          <w:lang w:eastAsia="pt-BR"/>
        </w:rPr>
        <w:t xml:space="preserve"> </w:t>
      </w:r>
      <w:r w:rsidRPr="009D7137">
        <w:rPr>
          <w:rFonts w:ascii="Lato" w:eastAsia="Times New Roman" w:hAnsi="Lato" w:cstheme="majorHAnsi"/>
          <w:iCs/>
          <w:color w:val="1A2937"/>
          <w:sz w:val="22"/>
          <w:szCs w:val="22"/>
          <w:lang w:eastAsia="pt-BR"/>
        </w:rPr>
        <w:t>Huacahuasi Lodge (3.835 metros de altitude), na comunidade de Huacahuasi, região de Lares.</w:t>
      </w:r>
    </w:p>
    <w:p w14:paraId="0C4C0490"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p>
    <w:p w14:paraId="5B57D27D"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bCs/>
          <w:iCs/>
          <w:color w:val="1A2937"/>
          <w:sz w:val="22"/>
          <w:szCs w:val="22"/>
          <w:lang w:eastAsia="pt-BR"/>
        </w:rPr>
        <w:lastRenderedPageBreak/>
        <w:t xml:space="preserve">Atividade em grupo (da manhã até o meio-dia): </w:t>
      </w:r>
      <w:r w:rsidRPr="009D7137">
        <w:rPr>
          <w:rFonts w:ascii="Lato" w:eastAsia="Times New Roman" w:hAnsi="Lato" w:cstheme="majorHAnsi"/>
          <w:iCs/>
          <w:color w:val="1A2937"/>
          <w:sz w:val="22"/>
          <w:szCs w:val="22"/>
          <w:lang w:eastAsia="pt-BR"/>
        </w:rPr>
        <w:t>pela manhã, exploração à a cidade de Lamay e visita ao sítio arqueológico de Ancasmarca. Almoço em Lares.</w:t>
      </w:r>
    </w:p>
    <w:p w14:paraId="5332FEDE"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p>
    <w:p w14:paraId="66687558" w14:textId="77777777" w:rsidR="0015150A" w:rsidRPr="009D7137" w:rsidRDefault="0015150A" w:rsidP="00D02C42">
      <w:pPr>
        <w:autoSpaceDE w:val="0"/>
        <w:autoSpaceDN w:val="0"/>
        <w:adjustRightInd w:val="0"/>
        <w:rPr>
          <w:rFonts w:ascii="Lato" w:eastAsia="Times New Roman" w:hAnsi="Lato" w:cstheme="majorHAnsi"/>
          <w:b/>
          <w:bCs/>
          <w:iCs/>
          <w:color w:val="1A2937"/>
          <w:sz w:val="22"/>
          <w:szCs w:val="22"/>
          <w:u w:val="single"/>
          <w:lang w:eastAsia="pt-BR"/>
        </w:rPr>
      </w:pPr>
    </w:p>
    <w:p w14:paraId="506AA3FC" w14:textId="77777777" w:rsidR="0015150A" w:rsidRPr="009D7137" w:rsidRDefault="0015150A" w:rsidP="00D02C42">
      <w:pPr>
        <w:autoSpaceDE w:val="0"/>
        <w:autoSpaceDN w:val="0"/>
        <w:adjustRightInd w:val="0"/>
        <w:rPr>
          <w:rFonts w:ascii="Lato" w:eastAsia="Times New Roman" w:hAnsi="Lato" w:cstheme="majorHAnsi"/>
          <w:b/>
          <w:bCs/>
          <w:iCs/>
          <w:color w:val="1A2937"/>
          <w:sz w:val="22"/>
          <w:szCs w:val="22"/>
          <w:u w:val="single"/>
          <w:lang w:eastAsia="pt-BR"/>
        </w:rPr>
      </w:pPr>
    </w:p>
    <w:p w14:paraId="2621CD6B"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u w:val="single"/>
          <w:lang w:eastAsia="pt-BR"/>
        </w:rPr>
      </w:pPr>
      <w:r w:rsidRPr="009D7137">
        <w:rPr>
          <w:rFonts w:ascii="Lato" w:eastAsia="Times New Roman" w:hAnsi="Lato" w:cstheme="majorHAnsi"/>
          <w:b/>
          <w:bCs/>
          <w:iCs/>
          <w:color w:val="1A2937"/>
          <w:sz w:val="22"/>
          <w:szCs w:val="22"/>
          <w:u w:val="single"/>
          <w:lang w:eastAsia="pt-BR"/>
        </w:rPr>
        <w:t>Menu de atividades (à tarde, após a visita em grupo):</w:t>
      </w:r>
    </w:p>
    <w:p w14:paraId="79D257A9"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Atividade Cultural:</w:t>
      </w:r>
      <w:r w:rsidRPr="009D7137">
        <w:rPr>
          <w:rFonts w:ascii="Lato" w:eastAsia="Times New Roman" w:hAnsi="Lato" w:cstheme="majorHAnsi"/>
          <w:iCs/>
          <w:color w:val="1A2937"/>
          <w:sz w:val="22"/>
          <w:szCs w:val="22"/>
          <w:lang w:eastAsia="pt-BR"/>
        </w:rPr>
        <w:t xml:space="preserve"> visita a Choquecancha, encontrando com os tecelões locais e conhecendo a antiga igreja.</w:t>
      </w:r>
    </w:p>
    <w:p w14:paraId="1579EDC7"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lang w:eastAsia="pt-BR"/>
        </w:rPr>
      </w:pPr>
      <w:r w:rsidRPr="009D7137">
        <w:rPr>
          <w:rFonts w:ascii="Lato" w:eastAsia="Times New Roman" w:hAnsi="Lato" w:cstheme="majorHAnsi"/>
          <w:b/>
          <w:bCs/>
          <w:iCs/>
          <w:color w:val="1A2937"/>
          <w:sz w:val="22"/>
          <w:szCs w:val="22"/>
          <w:lang w:eastAsia="pt-BR"/>
        </w:rPr>
        <w:t>ou</w:t>
      </w:r>
    </w:p>
    <w:p w14:paraId="01A396AE"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Caminhada:</w:t>
      </w:r>
      <w:r w:rsidRPr="009D7137">
        <w:rPr>
          <w:rFonts w:ascii="Lato" w:eastAsia="Times New Roman" w:hAnsi="Lato" w:cstheme="majorHAnsi"/>
          <w:iCs/>
          <w:color w:val="1A2937"/>
          <w:sz w:val="22"/>
          <w:szCs w:val="22"/>
          <w:lang w:eastAsia="pt-BR"/>
        </w:rPr>
        <w:t xml:space="preserve"> de Quelquena a Huacahuasi / Duração de 2h a 2h30min / Fácil a moderada / Passo de montanha a uma altitude de 3.839 metros.</w:t>
      </w:r>
    </w:p>
    <w:p w14:paraId="7BD84B34"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lang w:eastAsia="pt-BR"/>
        </w:rPr>
      </w:pPr>
      <w:r w:rsidRPr="009D7137">
        <w:rPr>
          <w:rFonts w:ascii="Lato" w:eastAsia="Times New Roman" w:hAnsi="Lato" w:cstheme="majorHAnsi"/>
          <w:b/>
          <w:bCs/>
          <w:iCs/>
          <w:color w:val="1A2937"/>
          <w:sz w:val="22"/>
          <w:szCs w:val="22"/>
          <w:lang w:eastAsia="pt-BR"/>
        </w:rPr>
        <w:t>ou</w:t>
      </w:r>
    </w:p>
    <w:p w14:paraId="33C9FA5C"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Caminhada:</w:t>
      </w:r>
      <w:r w:rsidRPr="009D7137">
        <w:rPr>
          <w:rFonts w:ascii="Lato" w:eastAsia="Times New Roman" w:hAnsi="Lato" w:cstheme="majorHAnsi"/>
          <w:iCs/>
          <w:color w:val="1A2937"/>
          <w:sz w:val="22"/>
          <w:szCs w:val="22"/>
          <w:lang w:eastAsia="pt-BR"/>
        </w:rPr>
        <w:t xml:space="preserve"> de Cuncani a Huacahuasi / Duração de 3h30 a 4h / Moderada / Passo de montanha a uma altitude de 4.219 metros.</w:t>
      </w:r>
    </w:p>
    <w:p w14:paraId="66967329" w14:textId="77777777" w:rsidR="00D02C42" w:rsidRPr="009D7137" w:rsidRDefault="00D02C42" w:rsidP="00D02C42">
      <w:pPr>
        <w:autoSpaceDE w:val="0"/>
        <w:autoSpaceDN w:val="0"/>
        <w:adjustRightInd w:val="0"/>
        <w:jc w:val="both"/>
        <w:rPr>
          <w:rFonts w:ascii="Lato" w:eastAsia="Times New Roman" w:hAnsi="Lato" w:cstheme="majorHAnsi"/>
          <w:sz w:val="22"/>
          <w:szCs w:val="22"/>
          <w:lang w:eastAsia="pt-BR"/>
        </w:rPr>
      </w:pPr>
    </w:p>
    <w:p w14:paraId="34CCE0A2" w14:textId="77777777" w:rsidR="00D02C42" w:rsidRPr="009D7137" w:rsidRDefault="00D02C42" w:rsidP="00D02C42">
      <w:pPr>
        <w:autoSpaceDE w:val="0"/>
        <w:autoSpaceDN w:val="0"/>
        <w:adjustRightInd w:val="0"/>
        <w:spacing w:before="240"/>
        <w:jc w:val="both"/>
        <w:rPr>
          <w:rFonts w:ascii="Lato" w:hAnsi="Lato" w:cstheme="majorHAnsi"/>
          <w:b/>
          <w:sz w:val="22"/>
          <w:szCs w:val="22"/>
        </w:rPr>
      </w:pPr>
      <w:r w:rsidRPr="009D7137">
        <w:rPr>
          <w:rFonts w:ascii="Lato" w:hAnsi="Lato" w:cstheme="majorHAnsi"/>
          <w:b/>
          <w:sz w:val="22"/>
          <w:szCs w:val="22"/>
        </w:rPr>
        <w:t xml:space="preserve">4º dia - Vale de Lares - Huacawasi  </w:t>
      </w:r>
    </w:p>
    <w:p w14:paraId="32D2808B"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sz w:val="22"/>
          <w:szCs w:val="22"/>
          <w:lang w:eastAsia="pt-BR"/>
        </w:rPr>
        <w:t xml:space="preserve">Se desejar uma experiência cultural neste dia, é possível caminhar pelo vilarejo de Huancahuasie aprender mais sobre seu legado e cotidiano com a possibilidade de visitar a casa de umcamponês. Os tecelões e camponeses compartilharão suas histórias, cada uma delasdemonstrada em tecidos artísticos repletos de simbologia incaica. Sugerimos fazer uma aula de culinária peruana. Quem quiser se aprofundar nessas remotas montanhas, poderá fazer uma caminhada com duração de dia inteiro, saindo da comunidade de Quiswarani pela “Trilha dos Mil Lagos”. Apesar de ser uma caminhada puxada, o cenário simples -  no entanto majestoso - deste éden vai encantar a todos, com a companhia de lhamas e alpacas que pastam nas montanhas e supera as dificuldades dos passos mais árduos. </w:t>
      </w:r>
      <w:r w:rsidRPr="009D7137">
        <w:rPr>
          <w:rFonts w:ascii="Lato" w:eastAsia="Times New Roman" w:hAnsi="Lato" w:cstheme="majorHAnsi"/>
          <w:bCs/>
          <w:iCs/>
          <w:color w:val="1A2937"/>
          <w:sz w:val="22"/>
          <w:szCs w:val="22"/>
          <w:lang w:eastAsia="pt-BR"/>
        </w:rPr>
        <w:t>Hospedagem no</w:t>
      </w:r>
      <w:r w:rsidRPr="009D7137">
        <w:rPr>
          <w:rFonts w:ascii="Lato" w:eastAsia="Times New Roman" w:hAnsi="Lato" w:cstheme="majorHAnsi"/>
          <w:b/>
          <w:bCs/>
          <w:iCs/>
          <w:color w:val="1A2937"/>
          <w:sz w:val="22"/>
          <w:szCs w:val="22"/>
          <w:lang w:eastAsia="pt-BR"/>
        </w:rPr>
        <w:t xml:space="preserve"> </w:t>
      </w:r>
      <w:r w:rsidRPr="009D7137">
        <w:rPr>
          <w:rFonts w:ascii="Lato" w:eastAsia="Times New Roman" w:hAnsi="Lato" w:cstheme="majorHAnsi"/>
          <w:iCs/>
          <w:color w:val="1A2937"/>
          <w:sz w:val="22"/>
          <w:szCs w:val="22"/>
          <w:lang w:eastAsia="pt-BR"/>
        </w:rPr>
        <w:t>Huancahuasi Lodge (3.835 metros de altitude), localizado na comunidade local de Huancahuasi, na região de Lares.</w:t>
      </w:r>
    </w:p>
    <w:p w14:paraId="509A183B" w14:textId="77777777" w:rsidR="00D02C42" w:rsidRPr="009D7137" w:rsidRDefault="00D02C42" w:rsidP="00D02C42">
      <w:pPr>
        <w:autoSpaceDE w:val="0"/>
        <w:autoSpaceDN w:val="0"/>
        <w:adjustRightInd w:val="0"/>
        <w:jc w:val="both"/>
        <w:rPr>
          <w:rFonts w:ascii="Lato" w:eastAsia="Times New Roman" w:hAnsi="Lato" w:cstheme="majorHAnsi"/>
          <w:sz w:val="22"/>
          <w:szCs w:val="22"/>
          <w:lang w:eastAsia="pt-BR"/>
        </w:rPr>
      </w:pPr>
    </w:p>
    <w:p w14:paraId="42A07111" w14:textId="77777777" w:rsidR="00D02C42" w:rsidRPr="009D7137" w:rsidRDefault="00D02C42" w:rsidP="00D02C42">
      <w:pPr>
        <w:autoSpaceDE w:val="0"/>
        <w:autoSpaceDN w:val="0"/>
        <w:adjustRightInd w:val="0"/>
        <w:rPr>
          <w:rFonts w:ascii="Lato" w:eastAsia="Times New Roman" w:hAnsi="Lato" w:cstheme="majorHAnsi"/>
          <w:b/>
          <w:bCs/>
          <w:i/>
          <w:iCs/>
          <w:color w:val="1A2937"/>
          <w:sz w:val="22"/>
          <w:szCs w:val="22"/>
          <w:lang w:eastAsia="pt-BR"/>
        </w:rPr>
      </w:pPr>
    </w:p>
    <w:p w14:paraId="201E66A7"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u w:val="single"/>
          <w:lang w:eastAsia="pt-BR"/>
        </w:rPr>
      </w:pPr>
      <w:r w:rsidRPr="009D7137">
        <w:rPr>
          <w:rFonts w:ascii="Lato" w:eastAsia="Times New Roman" w:hAnsi="Lato" w:cstheme="majorHAnsi"/>
          <w:b/>
          <w:bCs/>
          <w:iCs/>
          <w:color w:val="1A2937"/>
          <w:sz w:val="22"/>
          <w:szCs w:val="22"/>
          <w:u w:val="single"/>
          <w:lang w:eastAsia="pt-BR"/>
        </w:rPr>
        <w:t>Menu de Atividades (dia completo):</w:t>
      </w:r>
    </w:p>
    <w:p w14:paraId="4954E777"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Atividade cultural:</w:t>
      </w:r>
      <w:r w:rsidRPr="009D7137">
        <w:rPr>
          <w:rFonts w:ascii="Lato" w:eastAsia="Times New Roman" w:hAnsi="Lato" w:cstheme="majorHAnsi"/>
          <w:iCs/>
          <w:color w:val="1A2937"/>
          <w:sz w:val="22"/>
          <w:szCs w:val="22"/>
          <w:lang w:eastAsia="pt-BR"/>
        </w:rPr>
        <w:t xml:space="preserve"> conhecer o vilarejo, os tecelões locais e fazer uma aula de culinária.</w:t>
      </w:r>
    </w:p>
    <w:p w14:paraId="59408F0E"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lang w:eastAsia="pt-BR"/>
        </w:rPr>
      </w:pPr>
      <w:r w:rsidRPr="009D7137">
        <w:rPr>
          <w:rFonts w:ascii="Lato" w:eastAsia="Times New Roman" w:hAnsi="Lato" w:cstheme="majorHAnsi"/>
          <w:b/>
          <w:bCs/>
          <w:iCs/>
          <w:color w:val="1A2937"/>
          <w:sz w:val="22"/>
          <w:szCs w:val="22"/>
          <w:lang w:eastAsia="pt-BR"/>
        </w:rPr>
        <w:t>ou</w:t>
      </w:r>
    </w:p>
    <w:p w14:paraId="1CBCE939" w14:textId="77777777" w:rsidR="00D02C42" w:rsidRPr="009D7137" w:rsidRDefault="00D02C42" w:rsidP="00D02C42">
      <w:pPr>
        <w:autoSpaceDE w:val="0"/>
        <w:autoSpaceDN w:val="0"/>
        <w:adjustRightInd w:val="0"/>
        <w:jc w:val="both"/>
        <w:rPr>
          <w:rFonts w:ascii="Lato" w:eastAsia="Times New Roman" w:hAnsi="Lato" w:cstheme="majorHAnsi"/>
          <w:bCs/>
          <w:iCs/>
          <w:color w:val="1A2937"/>
          <w:sz w:val="22"/>
          <w:szCs w:val="22"/>
          <w:lang w:eastAsia="pt-BR"/>
        </w:rPr>
      </w:pPr>
      <w:r w:rsidRPr="009D7137">
        <w:rPr>
          <w:rFonts w:ascii="Lato" w:eastAsia="Times New Roman" w:hAnsi="Lato" w:cstheme="majorHAnsi"/>
          <w:b/>
          <w:iCs/>
          <w:color w:val="1A2937"/>
          <w:sz w:val="22"/>
          <w:szCs w:val="22"/>
          <w:lang w:eastAsia="pt-BR"/>
        </w:rPr>
        <w:t>Caminhada:</w:t>
      </w:r>
      <w:r w:rsidRPr="009D7137">
        <w:rPr>
          <w:rFonts w:ascii="Lato" w:eastAsia="Times New Roman" w:hAnsi="Lato" w:cstheme="majorHAnsi"/>
          <w:iCs/>
          <w:color w:val="1A2937"/>
          <w:sz w:val="22"/>
          <w:szCs w:val="22"/>
          <w:lang w:eastAsia="pt-BR"/>
        </w:rPr>
        <w:t xml:space="preserve"> visita à comunidade de Huacahuasi e caminhada até uma cachoeira próxima / Duração de 1 a 2 horas / Fácil.</w:t>
      </w:r>
    </w:p>
    <w:p w14:paraId="164C0115"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lang w:eastAsia="pt-BR"/>
        </w:rPr>
      </w:pPr>
      <w:r w:rsidRPr="009D7137">
        <w:rPr>
          <w:rFonts w:ascii="Lato" w:eastAsia="Times New Roman" w:hAnsi="Lato" w:cstheme="majorHAnsi"/>
          <w:b/>
          <w:bCs/>
          <w:iCs/>
          <w:color w:val="1A2937"/>
          <w:sz w:val="22"/>
          <w:szCs w:val="22"/>
          <w:lang w:eastAsia="pt-BR"/>
        </w:rPr>
        <w:t>ou</w:t>
      </w:r>
    </w:p>
    <w:p w14:paraId="7CD24024"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Caminhada:</w:t>
      </w:r>
      <w:r w:rsidRPr="009D7137">
        <w:rPr>
          <w:rFonts w:ascii="Lato" w:eastAsia="Times New Roman" w:hAnsi="Lato" w:cstheme="majorHAnsi"/>
          <w:iCs/>
          <w:color w:val="1A2937"/>
          <w:sz w:val="22"/>
          <w:szCs w:val="22"/>
          <w:lang w:eastAsia="pt-BR"/>
        </w:rPr>
        <w:t xml:space="preserve"> de Quiswarani até Quelquena / Duração de 6 a 7 horas / Difícil / Passo de montanha a uma altitude de 4.421 metros.</w:t>
      </w:r>
    </w:p>
    <w:p w14:paraId="28F3AA27" w14:textId="77777777" w:rsidR="00D02C42" w:rsidRPr="009D7137" w:rsidRDefault="00D02C42" w:rsidP="00D02C42">
      <w:pPr>
        <w:spacing w:before="240"/>
        <w:jc w:val="both"/>
        <w:rPr>
          <w:rFonts w:ascii="Lato" w:hAnsi="Lato" w:cstheme="majorHAnsi"/>
          <w:b/>
          <w:sz w:val="22"/>
          <w:szCs w:val="22"/>
        </w:rPr>
      </w:pPr>
      <w:r w:rsidRPr="009D7137">
        <w:rPr>
          <w:rFonts w:ascii="Lato" w:hAnsi="Lato" w:cstheme="majorHAnsi"/>
          <w:b/>
          <w:sz w:val="22"/>
          <w:szCs w:val="22"/>
        </w:rPr>
        <w:br/>
        <w:t xml:space="preserve">5º dia - Valle Sagrado dos Incas - Expedição a Ollantaytambo  </w:t>
      </w:r>
    </w:p>
    <w:p w14:paraId="26D3646C" w14:textId="77777777" w:rsidR="00D02C42" w:rsidRPr="009D7137" w:rsidRDefault="00D02C42" w:rsidP="00D02C42">
      <w:pPr>
        <w:autoSpaceDE w:val="0"/>
        <w:autoSpaceDN w:val="0"/>
        <w:adjustRightInd w:val="0"/>
        <w:jc w:val="both"/>
        <w:rPr>
          <w:rFonts w:ascii="Lato" w:eastAsia="Times New Roman" w:hAnsi="Lato" w:cstheme="majorHAnsi"/>
          <w:sz w:val="22"/>
          <w:szCs w:val="22"/>
          <w:lang w:eastAsia="pt-BR"/>
        </w:rPr>
      </w:pPr>
      <w:r w:rsidRPr="009D7137">
        <w:rPr>
          <w:rFonts w:ascii="Lato" w:eastAsia="Times New Roman" w:hAnsi="Lato" w:cstheme="majorHAnsi"/>
          <w:sz w:val="22"/>
          <w:szCs w:val="22"/>
          <w:lang w:eastAsia="pt-BR"/>
        </w:rPr>
        <w:t xml:space="preserve">Pela manhã, tempo para conhecer mais sobre o legado e o cotidiano da comunidade deHuancahuasi. Então,embarcaremos numa caminhada espetacular por terrenos variados esuperaremos um passo de montanha, em direção ao vale adjacente que conduz à cidade deOllantaytambo, a mais antiga da América Latina que ainda é habitada. Se preferir conhecermelhor o Vale Sagrado, você pode voltar para uma visita a um museu etnográ_co que mostraa história de importantes civilizações peruanas do passado. Outra opção é conhecer o vale debicicleta. Mais tarde, almoço nos arredores do rio Urubamba a caminho de Ollantaytambo, onde você pode vagar por suas charmosas ruas que serpenteiam a cidade como </w:t>
      </w:r>
      <w:r w:rsidRPr="009D7137">
        <w:rPr>
          <w:rFonts w:ascii="Lato" w:eastAsia="Times New Roman" w:hAnsi="Lato" w:cstheme="majorHAnsi"/>
          <w:sz w:val="22"/>
          <w:szCs w:val="22"/>
          <w:lang w:eastAsia="pt-BR"/>
        </w:rPr>
        <w:lastRenderedPageBreak/>
        <w:t xml:space="preserve">um labirinto. </w:t>
      </w:r>
      <w:r w:rsidRPr="009D7137">
        <w:rPr>
          <w:rFonts w:ascii="Lato" w:eastAsia="Times New Roman" w:hAnsi="Lato" w:cstheme="majorHAnsi"/>
          <w:b/>
          <w:bCs/>
          <w:iCs/>
          <w:color w:val="1A2937"/>
          <w:sz w:val="22"/>
          <w:szCs w:val="22"/>
          <w:lang w:eastAsia="pt-BR"/>
        </w:rPr>
        <w:t xml:space="preserve">Pernoite: </w:t>
      </w:r>
      <w:r w:rsidRPr="009D7137">
        <w:rPr>
          <w:rFonts w:ascii="Lato" w:eastAsia="Times New Roman" w:hAnsi="Lato" w:cstheme="majorHAnsi"/>
          <w:iCs/>
          <w:color w:val="1A2937"/>
          <w:sz w:val="22"/>
          <w:szCs w:val="22"/>
          <w:lang w:eastAsia="pt-BR"/>
        </w:rPr>
        <w:t>Hotel na cidade de Ollantaytambo (2.830 metros de altitude), localizado no Vale Sagrado dos Incas.</w:t>
      </w:r>
    </w:p>
    <w:p w14:paraId="16C05D4D" w14:textId="77777777" w:rsidR="00D02C42" w:rsidRPr="009D7137" w:rsidRDefault="00D02C42" w:rsidP="00D02C42">
      <w:pPr>
        <w:jc w:val="both"/>
        <w:rPr>
          <w:rFonts w:ascii="Lato" w:eastAsia="Times New Roman" w:hAnsi="Lato" w:cstheme="majorHAnsi"/>
          <w:sz w:val="22"/>
          <w:szCs w:val="22"/>
          <w:u w:val="single"/>
          <w:lang w:eastAsia="pt-BR"/>
        </w:rPr>
      </w:pPr>
    </w:p>
    <w:p w14:paraId="6CC8132F" w14:textId="77777777" w:rsidR="00D02C42" w:rsidRPr="009D7137" w:rsidRDefault="00D02C42" w:rsidP="00D02C42">
      <w:pPr>
        <w:autoSpaceDE w:val="0"/>
        <w:autoSpaceDN w:val="0"/>
        <w:adjustRightInd w:val="0"/>
        <w:jc w:val="both"/>
        <w:rPr>
          <w:rFonts w:ascii="Lato" w:eastAsia="Times New Roman" w:hAnsi="Lato" w:cstheme="majorHAnsi"/>
          <w:b/>
          <w:bCs/>
          <w:iCs/>
          <w:color w:val="1A2937"/>
          <w:sz w:val="22"/>
          <w:szCs w:val="22"/>
          <w:u w:val="single"/>
          <w:lang w:eastAsia="pt-BR"/>
        </w:rPr>
      </w:pPr>
      <w:r w:rsidRPr="009D7137">
        <w:rPr>
          <w:rFonts w:ascii="Lato" w:eastAsia="Times New Roman" w:hAnsi="Lato" w:cstheme="majorHAnsi"/>
          <w:b/>
          <w:bCs/>
          <w:iCs/>
          <w:color w:val="1A2937"/>
          <w:sz w:val="22"/>
          <w:szCs w:val="22"/>
          <w:u w:val="single"/>
          <w:lang w:eastAsia="pt-BR"/>
        </w:rPr>
        <w:t>Menu de atividades (dia inteiro):</w:t>
      </w:r>
    </w:p>
    <w:p w14:paraId="5294E577"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Atividade Cultural:</w:t>
      </w:r>
      <w:r w:rsidRPr="009D7137">
        <w:rPr>
          <w:rFonts w:ascii="Lato" w:eastAsia="Times New Roman" w:hAnsi="Lato" w:cstheme="majorHAnsi"/>
          <w:iCs/>
          <w:color w:val="1A2937"/>
          <w:sz w:val="22"/>
          <w:szCs w:val="22"/>
          <w:lang w:eastAsia="pt-BR"/>
        </w:rPr>
        <w:t xml:space="preserve"> retorno ao Vale Sagrado dos Incas, visita ao mercado agrícola local e ao museu de cultura incaica e pré-incaica. Almoço em um restaurante no campo e tarde livre para explorar a cidade de Ollantaytambo.</w:t>
      </w:r>
    </w:p>
    <w:p w14:paraId="3533D595" w14:textId="77777777" w:rsidR="00D02C42" w:rsidRPr="009D7137" w:rsidRDefault="00D02C42" w:rsidP="00D02C42">
      <w:pPr>
        <w:autoSpaceDE w:val="0"/>
        <w:autoSpaceDN w:val="0"/>
        <w:adjustRightInd w:val="0"/>
        <w:jc w:val="both"/>
        <w:rPr>
          <w:rFonts w:ascii="Lato" w:eastAsia="Times New Roman" w:hAnsi="Lato" w:cstheme="majorHAnsi"/>
          <w:b/>
          <w:bCs/>
          <w:iCs/>
          <w:color w:val="1A2937"/>
          <w:sz w:val="22"/>
          <w:szCs w:val="22"/>
          <w:lang w:eastAsia="pt-BR"/>
        </w:rPr>
      </w:pPr>
      <w:r w:rsidRPr="009D7137">
        <w:rPr>
          <w:rFonts w:ascii="Lato" w:eastAsia="Times New Roman" w:hAnsi="Lato" w:cstheme="majorHAnsi"/>
          <w:b/>
          <w:bCs/>
          <w:iCs/>
          <w:color w:val="1A2937"/>
          <w:sz w:val="22"/>
          <w:szCs w:val="22"/>
          <w:lang w:eastAsia="pt-BR"/>
        </w:rPr>
        <w:t>ou</w:t>
      </w:r>
    </w:p>
    <w:p w14:paraId="20957652"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Passeio opcional de bicicleta</w:t>
      </w:r>
      <w:r w:rsidRPr="009D7137">
        <w:rPr>
          <w:rFonts w:ascii="Lato" w:eastAsia="Times New Roman" w:hAnsi="Lato" w:cstheme="majorHAnsi"/>
          <w:iCs/>
          <w:color w:val="1A2937"/>
          <w:sz w:val="22"/>
          <w:szCs w:val="22"/>
          <w:lang w:eastAsia="pt-BR"/>
        </w:rPr>
        <w:t>: Explorar de bicicleta o Vale Sagrado dos Incas (2 horas). Almoço em um restaurante no campo e tarde livre para explorar a cidade de Ollantaytambo.</w:t>
      </w:r>
    </w:p>
    <w:p w14:paraId="20E8DC51" w14:textId="77777777" w:rsidR="00D02C42" w:rsidRPr="009D7137" w:rsidRDefault="00D02C42" w:rsidP="00D02C42">
      <w:pPr>
        <w:autoSpaceDE w:val="0"/>
        <w:autoSpaceDN w:val="0"/>
        <w:adjustRightInd w:val="0"/>
        <w:jc w:val="both"/>
        <w:rPr>
          <w:rFonts w:ascii="Lato" w:eastAsia="Times New Roman" w:hAnsi="Lato" w:cstheme="majorHAnsi"/>
          <w:b/>
          <w:bCs/>
          <w:iCs/>
          <w:color w:val="1A2937"/>
          <w:sz w:val="22"/>
          <w:szCs w:val="22"/>
          <w:lang w:eastAsia="pt-BR"/>
        </w:rPr>
      </w:pPr>
      <w:r w:rsidRPr="009D7137">
        <w:rPr>
          <w:rFonts w:ascii="Lato" w:eastAsia="Times New Roman" w:hAnsi="Lato" w:cstheme="majorHAnsi"/>
          <w:b/>
          <w:bCs/>
          <w:iCs/>
          <w:color w:val="1A2937"/>
          <w:sz w:val="22"/>
          <w:szCs w:val="22"/>
          <w:lang w:eastAsia="pt-BR"/>
        </w:rPr>
        <w:t>ou</w:t>
      </w:r>
    </w:p>
    <w:p w14:paraId="2058CF91"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Caminhada:</w:t>
      </w:r>
      <w:r w:rsidRPr="009D7137">
        <w:rPr>
          <w:rFonts w:ascii="Lato" w:eastAsia="Times New Roman" w:hAnsi="Lato" w:cstheme="majorHAnsi"/>
          <w:iCs/>
          <w:color w:val="1A2937"/>
          <w:sz w:val="22"/>
          <w:szCs w:val="22"/>
          <w:lang w:eastAsia="pt-BR"/>
        </w:rPr>
        <w:t xml:space="preserve"> de Huacahuasi a Patacancha / Duração: 7 horas / Moderada a difícil / Passo de montanha a uma altitude de 4.464 metros. Almoço no lago Ipsaycocha. Chegada a Ollantaytambo no período da tarde.</w:t>
      </w:r>
    </w:p>
    <w:p w14:paraId="0A1FB3BD"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p>
    <w:p w14:paraId="7D3F06C3"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b/>
          <w:bCs/>
          <w:iCs/>
          <w:color w:val="1A2937"/>
          <w:sz w:val="22"/>
          <w:szCs w:val="22"/>
          <w:lang w:eastAsia="pt-BR"/>
        </w:rPr>
        <w:t xml:space="preserve">Observação: </w:t>
      </w:r>
      <w:r w:rsidRPr="009D7137">
        <w:rPr>
          <w:rFonts w:ascii="Lato" w:eastAsia="Times New Roman" w:hAnsi="Lato" w:cstheme="majorHAnsi"/>
          <w:iCs/>
          <w:color w:val="1A2937"/>
          <w:sz w:val="22"/>
          <w:szCs w:val="22"/>
          <w:lang w:eastAsia="pt-BR"/>
        </w:rPr>
        <w:t>Os hóspedes que optarem pela atividade cultural e os que optarem pelo passeio de bicicleta se encontrarão para almoçar em Urubamba, em um restauranteno campo, e visitarão juntos a cidade de Ollantaytambo à tarde. Os hóspedes que optarem pela caminhada se encontrarão com o resto do grupo no final da tarde diretamente no hotel, em Ollantaytambo.</w:t>
      </w:r>
    </w:p>
    <w:p w14:paraId="75F37460" w14:textId="77777777" w:rsidR="00D02C42" w:rsidRPr="009D7137" w:rsidRDefault="00D02C42" w:rsidP="00D02C42">
      <w:pPr>
        <w:spacing w:before="240"/>
        <w:jc w:val="both"/>
        <w:rPr>
          <w:rFonts w:ascii="Lato" w:hAnsi="Lato" w:cstheme="majorHAnsi"/>
          <w:b/>
          <w:sz w:val="22"/>
          <w:szCs w:val="22"/>
        </w:rPr>
      </w:pPr>
      <w:r w:rsidRPr="009D7137">
        <w:rPr>
          <w:rFonts w:ascii="Lato" w:hAnsi="Lato" w:cstheme="majorHAnsi"/>
          <w:b/>
          <w:sz w:val="22"/>
          <w:szCs w:val="22"/>
        </w:rPr>
        <w:t xml:space="preserve">6º dia - Valle Sagrado dos Incas - Descobrindo Ollantaytambo  </w:t>
      </w:r>
    </w:p>
    <w:p w14:paraId="17C48BBA" w14:textId="77777777" w:rsidR="00D02C42" w:rsidRPr="009D7137" w:rsidRDefault="00D02C42" w:rsidP="00D02C42">
      <w:pPr>
        <w:autoSpaceDE w:val="0"/>
        <w:autoSpaceDN w:val="0"/>
        <w:adjustRightInd w:val="0"/>
        <w:jc w:val="both"/>
        <w:rPr>
          <w:rFonts w:ascii="Lato" w:eastAsia="Times New Roman" w:hAnsi="Lato" w:cstheme="majorHAnsi"/>
          <w:sz w:val="22"/>
          <w:szCs w:val="22"/>
          <w:lang w:eastAsia="pt-BR"/>
        </w:rPr>
      </w:pPr>
      <w:r w:rsidRPr="009D7137">
        <w:rPr>
          <w:rFonts w:ascii="Lato" w:eastAsia="Times New Roman" w:hAnsi="Lato" w:cstheme="majorHAnsi"/>
          <w:sz w:val="22"/>
          <w:szCs w:val="22"/>
          <w:lang w:eastAsia="pt-BR"/>
        </w:rPr>
        <w:t xml:space="preserve">Desde as suas origens como propriedade do Inca Pachacuti, até como fortaleza para Manconca Yupanqui contra conquistadores espanhóis, o templo em Ollantaytambo era considerado pelos incas como um dos seus centros cerimoniais mais importantes. Uma caminhada curta de manhã cedo até os armazéns incaicos no alto da fortaleza de Ollantaytambo oferece uma vista fantástica da cidade, assim como dos principais sítios arqueológicos espalhados pelo Vale. Depois, durante um passeio pelo templo durante a manhã, no qual o guia explicará oseu planejamento arquitetônico estratégico, será possível sentir um gosto da mística história do lugar. Uma introdução perfeita para as maravilhas de Machu Picchu. Na hora do almoço, embarcaremos em um passeio pitoresco de trem pelos arredores do famoso rio Urubamba, até Aguas Calientes, localidade abaixo das ruínas de Machu Picchu cujo encanto está em sua história, desde as suas origens como uma pequena parada de trem até a sua evolução como cidade, ainda cortada por trilhos. </w:t>
      </w:r>
      <w:r w:rsidRPr="009D7137">
        <w:rPr>
          <w:rFonts w:ascii="Lato" w:eastAsia="Times New Roman" w:hAnsi="Lato" w:cstheme="majorHAnsi"/>
          <w:bCs/>
          <w:iCs/>
          <w:color w:val="1A2937"/>
          <w:sz w:val="22"/>
          <w:szCs w:val="22"/>
          <w:lang w:eastAsia="pt-BR"/>
        </w:rPr>
        <w:t>Hospedagem</w:t>
      </w:r>
      <w:r w:rsidRPr="009D7137">
        <w:rPr>
          <w:rFonts w:ascii="Lato" w:eastAsia="Times New Roman" w:hAnsi="Lato" w:cstheme="majorHAnsi"/>
          <w:iCs/>
          <w:color w:val="1A2937"/>
          <w:sz w:val="22"/>
          <w:szCs w:val="22"/>
          <w:lang w:eastAsia="pt-BR"/>
        </w:rPr>
        <w:t xml:space="preserve"> em Aguas Calientes (1.900 metros de altitude), cidade base para a subida a Machu Picchu.</w:t>
      </w:r>
    </w:p>
    <w:p w14:paraId="6A3113FE" w14:textId="77777777" w:rsidR="00D02C42" w:rsidRPr="009D7137" w:rsidRDefault="00D02C42" w:rsidP="00D02C42">
      <w:pPr>
        <w:jc w:val="both"/>
        <w:rPr>
          <w:rFonts w:ascii="Lato" w:eastAsia="Times New Roman" w:hAnsi="Lato" w:cstheme="majorHAnsi"/>
          <w:sz w:val="22"/>
          <w:szCs w:val="22"/>
          <w:lang w:eastAsia="pt-BR"/>
        </w:rPr>
      </w:pPr>
    </w:p>
    <w:p w14:paraId="77D8E4AA" w14:textId="77777777" w:rsidR="00D02C42" w:rsidRPr="009D7137" w:rsidRDefault="00D02C42" w:rsidP="00D02C42">
      <w:pPr>
        <w:jc w:val="both"/>
        <w:rPr>
          <w:rFonts w:ascii="Lato" w:eastAsia="Times New Roman" w:hAnsi="Lato" w:cstheme="majorHAnsi"/>
          <w:sz w:val="22"/>
          <w:szCs w:val="22"/>
          <w:lang w:eastAsia="pt-BR"/>
        </w:rPr>
      </w:pPr>
    </w:p>
    <w:p w14:paraId="56C95574"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u w:val="single"/>
          <w:lang w:eastAsia="pt-BR"/>
        </w:rPr>
      </w:pPr>
      <w:r w:rsidRPr="009D7137">
        <w:rPr>
          <w:rFonts w:ascii="Lato" w:eastAsia="Times New Roman" w:hAnsi="Lato" w:cstheme="majorHAnsi"/>
          <w:b/>
          <w:bCs/>
          <w:iCs/>
          <w:color w:val="1A2937"/>
          <w:sz w:val="22"/>
          <w:szCs w:val="22"/>
          <w:u w:val="single"/>
          <w:lang w:eastAsia="pt-BR"/>
        </w:rPr>
        <w:t>Menu de atividades (começo da manhã, antes da atividade em grupo):</w:t>
      </w:r>
    </w:p>
    <w:p w14:paraId="04E01B2F"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Caminhada:</w:t>
      </w:r>
      <w:r w:rsidRPr="009D7137">
        <w:rPr>
          <w:rFonts w:ascii="Lato" w:eastAsia="Times New Roman" w:hAnsi="Lato" w:cstheme="majorHAnsi"/>
          <w:iCs/>
          <w:color w:val="1A2937"/>
          <w:sz w:val="22"/>
          <w:szCs w:val="22"/>
          <w:lang w:eastAsia="pt-BR"/>
        </w:rPr>
        <w:t xml:space="preserve"> Trecho inferior da montanha Pinkuylluna, acima de Ollantaytambo / Duração de 1h a 1h30min / Moderada</w:t>
      </w:r>
    </w:p>
    <w:p w14:paraId="247F9DF6"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lang w:eastAsia="pt-BR"/>
        </w:rPr>
      </w:pPr>
      <w:r w:rsidRPr="009D7137">
        <w:rPr>
          <w:rFonts w:ascii="Lato" w:eastAsia="Times New Roman" w:hAnsi="Lato" w:cstheme="majorHAnsi"/>
          <w:b/>
          <w:bCs/>
          <w:iCs/>
          <w:color w:val="1A2937"/>
          <w:sz w:val="22"/>
          <w:szCs w:val="22"/>
          <w:lang w:eastAsia="pt-BR"/>
        </w:rPr>
        <w:t>ou</w:t>
      </w:r>
    </w:p>
    <w:p w14:paraId="4EDBAF92"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Caminhada:</w:t>
      </w:r>
      <w:r w:rsidRPr="009D7137">
        <w:rPr>
          <w:rFonts w:ascii="Lato" w:eastAsia="Times New Roman" w:hAnsi="Lato" w:cstheme="majorHAnsi"/>
          <w:iCs/>
          <w:color w:val="1A2937"/>
          <w:sz w:val="22"/>
          <w:szCs w:val="22"/>
          <w:lang w:eastAsia="pt-BR"/>
        </w:rPr>
        <w:t xml:space="preserve"> Trecho superior da montanha Pinkuylluna, acima de Ollantaytambo / Duração de 2h a 2h30min / Moderada a difícil</w:t>
      </w:r>
      <w:r w:rsidRPr="009D7137">
        <w:rPr>
          <w:rFonts w:ascii="Lato" w:eastAsia="Times New Roman" w:hAnsi="Lato" w:cstheme="majorHAnsi"/>
          <w:iCs/>
          <w:color w:val="1A2937"/>
          <w:sz w:val="22"/>
          <w:szCs w:val="22"/>
          <w:lang w:eastAsia="pt-BR"/>
        </w:rPr>
        <w:br/>
      </w:r>
    </w:p>
    <w:p w14:paraId="5CEB5FA2"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b/>
          <w:bCs/>
          <w:iCs/>
          <w:color w:val="1A2937"/>
          <w:sz w:val="22"/>
          <w:szCs w:val="22"/>
          <w:lang w:eastAsia="pt-BR"/>
        </w:rPr>
        <w:t xml:space="preserve">Atividade em grupo: </w:t>
      </w:r>
      <w:r w:rsidRPr="009D7137">
        <w:rPr>
          <w:rFonts w:ascii="Lato" w:eastAsia="Times New Roman" w:hAnsi="Lato" w:cstheme="majorHAnsi"/>
          <w:iCs/>
          <w:color w:val="1A2937"/>
          <w:sz w:val="22"/>
          <w:szCs w:val="22"/>
          <w:lang w:eastAsia="pt-BR"/>
        </w:rPr>
        <w:t>Pela manhã, depois das atividades opcionais, visitaremos o sítio arqueológico de Ollantaytambo, antes de embarcar no trem até Machu Picchu</w:t>
      </w:r>
    </w:p>
    <w:p w14:paraId="4CC0C3C2" w14:textId="77777777" w:rsidR="00D02C42" w:rsidRPr="009D7137" w:rsidRDefault="00D02C42" w:rsidP="00D02C42">
      <w:pPr>
        <w:autoSpaceDE w:val="0"/>
        <w:autoSpaceDN w:val="0"/>
        <w:adjustRightInd w:val="0"/>
        <w:jc w:val="both"/>
        <w:rPr>
          <w:rFonts w:ascii="Lato" w:eastAsia="Times New Roman" w:hAnsi="Lato" w:cstheme="majorHAnsi"/>
          <w:iCs/>
          <w:color w:val="1A2937"/>
          <w:sz w:val="22"/>
          <w:szCs w:val="22"/>
          <w:lang w:eastAsia="pt-BR"/>
        </w:rPr>
      </w:pPr>
      <w:r w:rsidRPr="009D7137">
        <w:rPr>
          <w:rFonts w:ascii="Lato" w:eastAsia="Times New Roman" w:hAnsi="Lato" w:cstheme="majorHAnsi"/>
          <w:iCs/>
          <w:color w:val="1A2937"/>
          <w:sz w:val="22"/>
          <w:szCs w:val="22"/>
          <w:lang w:eastAsia="pt-BR"/>
        </w:rPr>
        <w:t>Pueblo (Aguas Calientes)</w:t>
      </w:r>
    </w:p>
    <w:p w14:paraId="1A22D7A0"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p>
    <w:p w14:paraId="45B6C90D" w14:textId="77777777" w:rsidR="00D02C42" w:rsidRPr="009D7137" w:rsidRDefault="00D02C42" w:rsidP="00D02C42">
      <w:pPr>
        <w:spacing w:before="240"/>
        <w:jc w:val="both"/>
        <w:rPr>
          <w:rFonts w:ascii="Lato" w:hAnsi="Lato" w:cstheme="majorHAnsi"/>
          <w:b/>
          <w:sz w:val="22"/>
          <w:szCs w:val="22"/>
        </w:rPr>
      </w:pPr>
      <w:r w:rsidRPr="009D7137">
        <w:rPr>
          <w:rFonts w:ascii="Lato" w:hAnsi="Lato" w:cstheme="majorHAnsi"/>
          <w:b/>
          <w:sz w:val="22"/>
          <w:szCs w:val="22"/>
        </w:rPr>
        <w:lastRenderedPageBreak/>
        <w:t xml:space="preserve">7º dia - Machu Picchu  </w:t>
      </w:r>
    </w:p>
    <w:p w14:paraId="104BCCD8" w14:textId="77777777" w:rsidR="00D02C42" w:rsidRPr="009D7137" w:rsidRDefault="00D02C42" w:rsidP="00D02C42">
      <w:pPr>
        <w:autoSpaceDE w:val="0"/>
        <w:autoSpaceDN w:val="0"/>
        <w:adjustRightInd w:val="0"/>
        <w:jc w:val="both"/>
        <w:rPr>
          <w:rFonts w:ascii="Lato" w:eastAsia="Times New Roman" w:hAnsi="Lato" w:cstheme="majorHAnsi"/>
          <w:sz w:val="22"/>
          <w:szCs w:val="22"/>
          <w:lang w:eastAsia="pt-BR"/>
        </w:rPr>
      </w:pPr>
      <w:r w:rsidRPr="009D7137">
        <w:rPr>
          <w:rFonts w:ascii="Lato" w:hAnsi="Lato" w:cstheme="majorHAnsi"/>
          <w:sz w:val="22"/>
          <w:szCs w:val="22"/>
        </w:rPr>
        <w:t xml:space="preserve"> </w:t>
      </w:r>
      <w:r w:rsidRPr="009D7137">
        <w:rPr>
          <w:rFonts w:ascii="Lato" w:eastAsia="Times New Roman" w:hAnsi="Lato" w:cstheme="majorHAnsi"/>
          <w:sz w:val="22"/>
          <w:szCs w:val="22"/>
          <w:lang w:eastAsia="pt-BR"/>
        </w:rPr>
        <w:t>Ao amanhecer, começa a jornada até Machu Picchu com um curto e sinuoso trajeto de ônibus montanha acima. Ao entrar no “Santuário”, como os habitantes locais costumam chamá-lo, o sol se assoma sobre a emblemática Porta do Sol e cobre as estruturas e terraçoscom sua luz resplandecente. Impressionam a imponente e habilidosa arquitetura da Torre de Guarda, o Templo do Sol, e as residências reais incaicas, entre outros atrativos. O momento é ideal para sentar com calma e escutar o barulho do vento ou para meditar e absorver a energia mística e envolvente do lugar. A imaginação é estimulada enquanto se contempla a história de Machu Picchu e as suas misteriosas origens. Alguns poderão até escolher fazer uma caminhada até Huayna Picchu, icônica montanha muitas vezes vista emfotos, com vistas deslumbrantes que vão desde o vale do rio Urubamba até os limites da floresta amazônica. Seja como for, o resultado é um sentimento de paz e rejuvenesciment que ainda perdurará enquanto retornamos para as luzes da cidade e a agitação de Cusco.</w:t>
      </w:r>
    </w:p>
    <w:p w14:paraId="46FE3B22" w14:textId="77777777" w:rsidR="00D02C42" w:rsidRPr="009D7137" w:rsidRDefault="00D02C42" w:rsidP="00D02C42">
      <w:pPr>
        <w:jc w:val="both"/>
        <w:rPr>
          <w:rFonts w:ascii="Lato" w:eastAsia="Times New Roman" w:hAnsi="Lato" w:cstheme="majorHAnsi"/>
          <w:sz w:val="22"/>
          <w:szCs w:val="22"/>
          <w:lang w:eastAsia="pt-BR"/>
        </w:rPr>
      </w:pPr>
    </w:p>
    <w:p w14:paraId="222F57D4" w14:textId="77777777" w:rsidR="00D02C42" w:rsidRPr="009D7137" w:rsidRDefault="00D02C42" w:rsidP="00D02C42">
      <w:pPr>
        <w:jc w:val="both"/>
        <w:rPr>
          <w:rFonts w:ascii="Lato" w:eastAsia="Times New Roman" w:hAnsi="Lato" w:cstheme="majorHAnsi"/>
          <w:iCs/>
          <w:color w:val="1A2937"/>
          <w:sz w:val="22"/>
          <w:szCs w:val="22"/>
          <w:lang w:eastAsia="pt-BR"/>
        </w:rPr>
      </w:pPr>
      <w:r w:rsidRPr="009D7137">
        <w:rPr>
          <w:rFonts w:ascii="Lato" w:eastAsia="Times New Roman" w:hAnsi="Lato" w:cstheme="majorHAnsi"/>
          <w:b/>
          <w:bCs/>
          <w:iCs/>
          <w:color w:val="1A2937"/>
          <w:sz w:val="22"/>
          <w:szCs w:val="22"/>
          <w:lang w:eastAsia="pt-BR"/>
        </w:rPr>
        <w:t xml:space="preserve">Atividade em grupo: </w:t>
      </w:r>
      <w:r w:rsidRPr="009D7137">
        <w:rPr>
          <w:rFonts w:ascii="Lato" w:eastAsia="Times New Roman" w:hAnsi="Lato" w:cstheme="majorHAnsi"/>
          <w:iCs/>
          <w:color w:val="1A2937"/>
          <w:sz w:val="22"/>
          <w:szCs w:val="22"/>
          <w:lang w:eastAsia="pt-BR"/>
        </w:rPr>
        <w:t>Logo cedo, visita à cidadela incaica de Machu Picchu.</w:t>
      </w:r>
    </w:p>
    <w:p w14:paraId="0D4916A4"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u w:val="single"/>
          <w:lang w:eastAsia="pt-BR"/>
        </w:rPr>
      </w:pPr>
      <w:r w:rsidRPr="009D7137">
        <w:rPr>
          <w:rFonts w:ascii="Lato" w:eastAsia="Times New Roman" w:hAnsi="Lato" w:cstheme="majorHAnsi"/>
          <w:b/>
          <w:bCs/>
          <w:iCs/>
          <w:color w:val="1A2937"/>
          <w:sz w:val="22"/>
          <w:szCs w:val="22"/>
          <w:lang w:eastAsia="pt-BR"/>
        </w:rPr>
        <w:t xml:space="preserve"> </w:t>
      </w:r>
    </w:p>
    <w:p w14:paraId="47F65503"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u w:val="single"/>
          <w:lang w:eastAsia="pt-BR"/>
        </w:rPr>
      </w:pPr>
      <w:r w:rsidRPr="009D7137">
        <w:rPr>
          <w:rFonts w:ascii="Lato" w:eastAsia="Times New Roman" w:hAnsi="Lato" w:cstheme="majorHAnsi"/>
          <w:b/>
          <w:bCs/>
          <w:iCs/>
          <w:color w:val="1A2937"/>
          <w:sz w:val="22"/>
          <w:szCs w:val="22"/>
          <w:u w:val="single"/>
          <w:lang w:eastAsia="pt-BR"/>
        </w:rPr>
        <w:t>Menu de atividades (final da manhã, após a atividade em grupo):</w:t>
      </w:r>
    </w:p>
    <w:p w14:paraId="50284036"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Atividade cultural:</w:t>
      </w:r>
      <w:r w:rsidRPr="009D7137">
        <w:rPr>
          <w:rFonts w:ascii="Lato" w:eastAsia="Times New Roman" w:hAnsi="Lato" w:cstheme="majorHAnsi"/>
          <w:iCs/>
          <w:color w:val="1A2937"/>
          <w:sz w:val="22"/>
          <w:szCs w:val="22"/>
          <w:lang w:eastAsia="pt-BR"/>
        </w:rPr>
        <w:t xml:space="preserve"> tempo livre para explorar a cidadela incaica de Machu Picchu (2.400 metros de altitude)</w:t>
      </w:r>
    </w:p>
    <w:p w14:paraId="33343594" w14:textId="77777777" w:rsidR="00D02C42" w:rsidRPr="009D7137" w:rsidRDefault="00D02C42" w:rsidP="00D02C42">
      <w:pPr>
        <w:autoSpaceDE w:val="0"/>
        <w:autoSpaceDN w:val="0"/>
        <w:adjustRightInd w:val="0"/>
        <w:rPr>
          <w:rFonts w:ascii="Lato" w:eastAsia="Times New Roman" w:hAnsi="Lato" w:cstheme="majorHAnsi"/>
          <w:b/>
          <w:bCs/>
          <w:iCs/>
          <w:color w:val="1A2937"/>
          <w:sz w:val="22"/>
          <w:szCs w:val="22"/>
          <w:lang w:eastAsia="pt-BR"/>
        </w:rPr>
      </w:pPr>
      <w:r w:rsidRPr="009D7137">
        <w:rPr>
          <w:rFonts w:ascii="Lato" w:eastAsia="Times New Roman" w:hAnsi="Lato" w:cstheme="majorHAnsi"/>
          <w:b/>
          <w:bCs/>
          <w:iCs/>
          <w:color w:val="1A2937"/>
          <w:sz w:val="22"/>
          <w:szCs w:val="22"/>
          <w:lang w:eastAsia="pt-BR"/>
        </w:rPr>
        <w:t>ou</w:t>
      </w:r>
    </w:p>
    <w:p w14:paraId="74F8400F" w14:textId="77777777" w:rsidR="00D02C42" w:rsidRPr="009D7137" w:rsidRDefault="00D02C42" w:rsidP="00D02C42">
      <w:pPr>
        <w:autoSpaceDE w:val="0"/>
        <w:autoSpaceDN w:val="0"/>
        <w:adjustRightInd w:val="0"/>
        <w:rPr>
          <w:rFonts w:ascii="Lato" w:eastAsia="Times New Roman" w:hAnsi="Lato" w:cstheme="majorHAnsi"/>
          <w:iCs/>
          <w:color w:val="1A2937"/>
          <w:sz w:val="22"/>
          <w:szCs w:val="22"/>
          <w:lang w:eastAsia="pt-BR"/>
        </w:rPr>
      </w:pPr>
      <w:r w:rsidRPr="009D7137">
        <w:rPr>
          <w:rFonts w:ascii="Lato" w:eastAsia="Times New Roman" w:hAnsi="Lato" w:cstheme="majorHAnsi"/>
          <w:b/>
          <w:iCs/>
          <w:color w:val="1A2937"/>
          <w:sz w:val="22"/>
          <w:szCs w:val="22"/>
          <w:lang w:eastAsia="pt-BR"/>
        </w:rPr>
        <w:t>Caminhada:</w:t>
      </w:r>
      <w:r w:rsidRPr="009D7137">
        <w:rPr>
          <w:rFonts w:ascii="Lato" w:eastAsia="Times New Roman" w:hAnsi="Lato" w:cstheme="majorHAnsi"/>
          <w:iCs/>
          <w:color w:val="1A2937"/>
          <w:sz w:val="22"/>
          <w:szCs w:val="22"/>
          <w:lang w:eastAsia="pt-BR"/>
        </w:rPr>
        <w:t xml:space="preserve"> caminhada guiada até a montanha Huayna Picchu / Duração de 2h-2h30min. / Moderada a difícil / Passo de montanha a uma altitude de 2.720 metros.</w:t>
      </w:r>
    </w:p>
    <w:p w14:paraId="72BE82B9" w14:textId="77777777" w:rsidR="00D02C42" w:rsidRPr="009D7137" w:rsidRDefault="00D02C42" w:rsidP="00D02C42">
      <w:pPr>
        <w:autoSpaceDE w:val="0"/>
        <w:autoSpaceDN w:val="0"/>
        <w:adjustRightInd w:val="0"/>
        <w:rPr>
          <w:rFonts w:ascii="Lato" w:eastAsia="Times New Roman" w:hAnsi="Lato" w:cstheme="minorHAnsi"/>
          <w:color w:val="FFFFFF"/>
          <w:sz w:val="22"/>
          <w:szCs w:val="22"/>
          <w:lang w:val="en-US" w:eastAsia="pt-BR"/>
        </w:rPr>
      </w:pPr>
      <w:r w:rsidRPr="009D7137">
        <w:rPr>
          <w:rFonts w:ascii="Lato" w:eastAsia="Times New Roman" w:hAnsi="Lato" w:cstheme="minorHAnsi"/>
          <w:color w:val="FFFFFF"/>
          <w:sz w:val="22"/>
          <w:szCs w:val="22"/>
          <w:lang w:val="en-US" w:eastAsia="pt-BR"/>
        </w:rPr>
        <w:t>Machu Picchu</w:t>
      </w:r>
    </w:p>
    <w:p w14:paraId="11A9D60A" w14:textId="77777777" w:rsidR="00421D26" w:rsidRPr="009D7137" w:rsidRDefault="00421D26">
      <w:pPr>
        <w:spacing w:line="276" w:lineRule="auto"/>
        <w:rPr>
          <w:rFonts w:ascii="Lato" w:hAnsi="Lato" w:cs="Arial"/>
          <w:b/>
          <w:bCs/>
          <w:iCs/>
          <w:sz w:val="28"/>
          <w:szCs w:val="28"/>
        </w:rPr>
      </w:pPr>
    </w:p>
    <w:tbl>
      <w:tblPr>
        <w:tblStyle w:val="InterpointCinza"/>
        <w:tblW w:w="5234" w:type="dxa"/>
        <w:tblBorders>
          <w:bottom w:val="single" w:sz="2" w:space="0" w:color="000000"/>
          <w:insideH w:val="single" w:sz="2" w:space="0" w:color="000000"/>
        </w:tblBorders>
        <w:tblCellMar>
          <w:left w:w="0" w:type="dxa"/>
          <w:bottom w:w="28" w:type="dxa"/>
          <w:right w:w="0" w:type="dxa"/>
        </w:tblCellMar>
        <w:tblLook w:val="04A0" w:firstRow="1" w:lastRow="0" w:firstColumn="1" w:lastColumn="0" w:noHBand="0" w:noVBand="1"/>
      </w:tblPr>
      <w:tblGrid>
        <w:gridCol w:w="2541"/>
        <w:gridCol w:w="1835"/>
        <w:gridCol w:w="858"/>
      </w:tblGrid>
      <w:tr w:rsidR="003506E4" w:rsidRPr="009D7137" w14:paraId="43A5CE0D" w14:textId="77777777" w:rsidTr="003506E4">
        <w:trPr>
          <w:cnfStyle w:val="100000000000" w:firstRow="1" w:lastRow="0" w:firstColumn="0" w:lastColumn="0" w:oddVBand="0" w:evenVBand="0" w:oddHBand="0" w:evenHBand="0" w:firstRowFirstColumn="0" w:firstRowLastColumn="0" w:lastRowFirstColumn="0" w:lastRowLastColumn="0"/>
        </w:trPr>
        <w:tc>
          <w:tcPr>
            <w:tcW w:w="2552" w:type="dxa"/>
            <w:tcBorders>
              <w:bottom w:val="single" w:sz="2" w:space="0" w:color="000000"/>
            </w:tcBorders>
            <w:shd w:val="clear" w:color="auto" w:fill="auto"/>
          </w:tcPr>
          <w:p w14:paraId="3B850796" w14:textId="77777777" w:rsidR="003506E4" w:rsidRPr="009D7137" w:rsidRDefault="003506E4" w:rsidP="0015150A">
            <w:pPr>
              <w:shd w:val="clear" w:color="auto" w:fill="FFFFFF"/>
              <w:spacing w:line="276" w:lineRule="auto"/>
              <w:rPr>
                <w:rFonts w:ascii="Lato" w:hAnsi="Lato"/>
              </w:rPr>
            </w:pPr>
            <w:r w:rsidRPr="009D7137">
              <w:rPr>
                <w:rFonts w:ascii="Lato" w:hAnsi="Lato" w:cs="Arial"/>
                <w:i w:val="0"/>
                <w:iCs/>
              </w:rPr>
              <w:t xml:space="preserve"> </w:t>
            </w:r>
            <w:r w:rsidRPr="009D7137">
              <w:rPr>
                <w:rFonts w:ascii="Lato" w:hAnsi="Lato"/>
                <w:b/>
                <w:bCs/>
                <w:i w:val="0"/>
                <w:color w:val="111111"/>
              </w:rPr>
              <w:t>CIDADE</w:t>
            </w:r>
          </w:p>
        </w:tc>
        <w:tc>
          <w:tcPr>
            <w:tcW w:w="1843" w:type="dxa"/>
            <w:tcBorders>
              <w:bottom w:val="single" w:sz="2" w:space="0" w:color="000000"/>
            </w:tcBorders>
            <w:shd w:val="clear" w:color="auto" w:fill="auto"/>
          </w:tcPr>
          <w:p w14:paraId="7980EA0B" w14:textId="77777777" w:rsidR="003506E4" w:rsidRPr="009D7137" w:rsidRDefault="003506E4" w:rsidP="0015150A">
            <w:pPr>
              <w:shd w:val="clear" w:color="auto" w:fill="FFFFFF"/>
              <w:spacing w:line="276" w:lineRule="auto"/>
              <w:rPr>
                <w:rFonts w:ascii="Lato" w:hAnsi="Lato"/>
              </w:rPr>
            </w:pPr>
            <w:r w:rsidRPr="009D7137">
              <w:rPr>
                <w:rFonts w:ascii="Lato" w:hAnsi="Lato"/>
                <w:b/>
                <w:bCs/>
                <w:i w:val="0"/>
                <w:color w:val="111111"/>
              </w:rPr>
              <w:t>HOTEL</w:t>
            </w:r>
          </w:p>
        </w:tc>
        <w:tc>
          <w:tcPr>
            <w:tcW w:w="839" w:type="dxa"/>
            <w:tcBorders>
              <w:bottom w:val="single" w:sz="2" w:space="0" w:color="000000"/>
            </w:tcBorders>
            <w:shd w:val="clear" w:color="auto" w:fill="auto"/>
          </w:tcPr>
          <w:p w14:paraId="619F9F0E" w14:textId="77777777" w:rsidR="003506E4" w:rsidRPr="009D7137" w:rsidRDefault="003506E4" w:rsidP="0015150A">
            <w:pPr>
              <w:shd w:val="clear" w:color="auto" w:fill="FFFFFF"/>
              <w:spacing w:line="276" w:lineRule="auto"/>
              <w:rPr>
                <w:rFonts w:ascii="Lato" w:hAnsi="Lato"/>
              </w:rPr>
            </w:pPr>
            <w:r w:rsidRPr="009D7137">
              <w:rPr>
                <w:rFonts w:ascii="Lato" w:hAnsi="Lato"/>
                <w:b/>
                <w:bCs/>
                <w:i w:val="0"/>
                <w:color w:val="111111"/>
              </w:rPr>
              <w:t>NOITES</w:t>
            </w:r>
          </w:p>
        </w:tc>
      </w:tr>
      <w:tr w:rsidR="003506E4" w:rsidRPr="009D7137" w14:paraId="493F1501" w14:textId="77777777" w:rsidTr="003506E4">
        <w:trPr>
          <w:cnfStyle w:val="000000100000" w:firstRow="0" w:lastRow="0" w:firstColumn="0" w:lastColumn="0" w:oddVBand="0" w:evenVBand="0" w:oddHBand="1" w:evenHBand="0" w:firstRowFirstColumn="0" w:firstRowLastColumn="0" w:lastRowFirstColumn="0" w:lastRowLastColumn="0"/>
        </w:trPr>
        <w:tc>
          <w:tcPr>
            <w:tcW w:w="2552" w:type="dxa"/>
            <w:shd w:val="clear" w:color="auto" w:fill="auto"/>
          </w:tcPr>
          <w:p w14:paraId="4ADEAD20" w14:textId="77777777" w:rsidR="003506E4" w:rsidRPr="009D7137" w:rsidRDefault="003506E4" w:rsidP="0015150A">
            <w:pPr>
              <w:shd w:val="clear" w:color="auto" w:fill="FFFFFF"/>
              <w:rPr>
                <w:rFonts w:ascii="Lato" w:hAnsi="Lato" w:cstheme="majorHAnsi"/>
                <w:sz w:val="22"/>
                <w:szCs w:val="22"/>
              </w:rPr>
            </w:pPr>
            <w:proofErr w:type="spellStart"/>
            <w:r w:rsidRPr="009D7137">
              <w:rPr>
                <w:rFonts w:ascii="Lato" w:eastAsia="Times New Roman" w:hAnsi="Lato" w:cstheme="majorHAnsi"/>
                <w:color w:val="000000"/>
                <w:sz w:val="22"/>
                <w:szCs w:val="22"/>
                <w:lang w:val="en-US" w:eastAsia="pt-BR"/>
              </w:rPr>
              <w:t>Lamay</w:t>
            </w:r>
            <w:proofErr w:type="spellEnd"/>
          </w:p>
        </w:tc>
        <w:tc>
          <w:tcPr>
            <w:tcW w:w="1843" w:type="dxa"/>
            <w:shd w:val="clear" w:color="auto" w:fill="auto"/>
          </w:tcPr>
          <w:p w14:paraId="5BA48DBF" w14:textId="77777777" w:rsidR="003506E4" w:rsidRPr="009D7137" w:rsidRDefault="003506E4" w:rsidP="0015150A">
            <w:pPr>
              <w:shd w:val="clear" w:color="auto" w:fill="FFFFFF"/>
              <w:rPr>
                <w:rFonts w:ascii="Lato" w:hAnsi="Lato" w:cstheme="majorHAnsi"/>
                <w:sz w:val="22"/>
                <w:szCs w:val="22"/>
              </w:rPr>
            </w:pPr>
            <w:proofErr w:type="spellStart"/>
            <w:r w:rsidRPr="009D7137">
              <w:rPr>
                <w:rFonts w:ascii="Lato" w:eastAsia="Times New Roman" w:hAnsi="Lato" w:cstheme="majorHAnsi"/>
                <w:color w:val="000000"/>
                <w:sz w:val="22"/>
                <w:szCs w:val="22"/>
                <w:lang w:val="en-US" w:eastAsia="pt-BR"/>
              </w:rPr>
              <w:t>Salkantay</w:t>
            </w:r>
            <w:proofErr w:type="spellEnd"/>
            <w:r w:rsidRPr="009D7137">
              <w:rPr>
                <w:rFonts w:ascii="Lato" w:eastAsia="Times New Roman" w:hAnsi="Lato" w:cstheme="majorHAnsi"/>
                <w:color w:val="000000"/>
                <w:sz w:val="22"/>
                <w:szCs w:val="22"/>
                <w:lang w:val="en-US" w:eastAsia="pt-BR"/>
              </w:rPr>
              <w:t xml:space="preserve"> Lodge</w:t>
            </w:r>
          </w:p>
        </w:tc>
        <w:tc>
          <w:tcPr>
            <w:tcW w:w="839" w:type="dxa"/>
            <w:shd w:val="clear" w:color="auto" w:fill="auto"/>
          </w:tcPr>
          <w:p w14:paraId="52DED285" w14:textId="77777777" w:rsidR="003506E4" w:rsidRPr="009D7137" w:rsidRDefault="003506E4" w:rsidP="0015150A">
            <w:pPr>
              <w:shd w:val="clear" w:color="auto" w:fill="FFFFFF"/>
              <w:rPr>
                <w:rFonts w:ascii="Lato" w:hAnsi="Lato" w:cstheme="majorHAnsi"/>
                <w:sz w:val="22"/>
                <w:szCs w:val="22"/>
              </w:rPr>
            </w:pPr>
            <w:r w:rsidRPr="009D7137">
              <w:rPr>
                <w:rFonts w:ascii="Lato" w:hAnsi="Lato" w:cstheme="majorHAnsi"/>
                <w:color w:val="111111"/>
                <w:sz w:val="22"/>
                <w:szCs w:val="22"/>
              </w:rPr>
              <w:t>2</w:t>
            </w:r>
          </w:p>
        </w:tc>
      </w:tr>
      <w:tr w:rsidR="003506E4" w:rsidRPr="009D7137" w14:paraId="62003160" w14:textId="77777777" w:rsidTr="003506E4">
        <w:trPr>
          <w:cnfStyle w:val="000000010000" w:firstRow="0" w:lastRow="0" w:firstColumn="0" w:lastColumn="0" w:oddVBand="0" w:evenVBand="0" w:oddHBand="0" w:evenHBand="1" w:firstRowFirstColumn="0" w:firstRowLastColumn="0" w:lastRowFirstColumn="0" w:lastRowLastColumn="0"/>
        </w:trPr>
        <w:tc>
          <w:tcPr>
            <w:tcW w:w="2552" w:type="dxa"/>
            <w:shd w:val="clear" w:color="auto" w:fill="auto"/>
          </w:tcPr>
          <w:p w14:paraId="1415954B" w14:textId="77777777" w:rsidR="003506E4" w:rsidRPr="009D7137" w:rsidRDefault="003506E4" w:rsidP="003506E4">
            <w:pPr>
              <w:shd w:val="clear" w:color="auto" w:fill="FFFFFF"/>
              <w:rPr>
                <w:rFonts w:ascii="Lato" w:hAnsi="Lato" w:cstheme="majorHAnsi"/>
                <w:color w:val="111111"/>
                <w:sz w:val="22"/>
                <w:szCs w:val="22"/>
              </w:rPr>
            </w:pPr>
            <w:r w:rsidRPr="009D7137">
              <w:rPr>
                <w:rFonts w:ascii="Lato" w:hAnsi="Lato" w:cstheme="majorHAnsi"/>
                <w:bCs/>
                <w:sz w:val="22"/>
                <w:szCs w:val="22"/>
              </w:rPr>
              <w:t>Huacawasi</w:t>
            </w:r>
          </w:p>
        </w:tc>
        <w:tc>
          <w:tcPr>
            <w:tcW w:w="1843" w:type="dxa"/>
            <w:shd w:val="clear" w:color="auto" w:fill="auto"/>
          </w:tcPr>
          <w:p w14:paraId="1B0D0E21" w14:textId="77777777" w:rsidR="003506E4" w:rsidRPr="009D7137" w:rsidRDefault="003506E4" w:rsidP="0015150A">
            <w:pPr>
              <w:shd w:val="clear" w:color="auto" w:fill="FFFFFF"/>
              <w:rPr>
                <w:rFonts w:ascii="Lato" w:hAnsi="Lato" w:cstheme="majorHAnsi"/>
                <w:color w:val="000000"/>
                <w:sz w:val="22"/>
                <w:szCs w:val="22"/>
              </w:rPr>
            </w:pPr>
            <w:r w:rsidRPr="009D7137">
              <w:rPr>
                <w:rFonts w:ascii="Lato" w:eastAsia="Times New Roman" w:hAnsi="Lato" w:cstheme="majorHAnsi"/>
                <w:color w:val="000000"/>
                <w:sz w:val="22"/>
                <w:szCs w:val="22"/>
              </w:rPr>
              <w:t>Lodge Huacawasi</w:t>
            </w:r>
          </w:p>
        </w:tc>
        <w:tc>
          <w:tcPr>
            <w:tcW w:w="839" w:type="dxa"/>
            <w:shd w:val="clear" w:color="auto" w:fill="auto"/>
          </w:tcPr>
          <w:p w14:paraId="5EE3BE16" w14:textId="77777777" w:rsidR="003506E4" w:rsidRPr="009D7137" w:rsidRDefault="00DF1A47" w:rsidP="0015150A">
            <w:pPr>
              <w:shd w:val="clear" w:color="auto" w:fill="FFFFFF"/>
              <w:rPr>
                <w:rFonts w:ascii="Lato" w:hAnsi="Lato" w:cstheme="majorHAnsi"/>
                <w:color w:val="111111"/>
                <w:sz w:val="22"/>
                <w:szCs w:val="22"/>
              </w:rPr>
            </w:pPr>
            <w:r w:rsidRPr="009D7137">
              <w:rPr>
                <w:rFonts w:ascii="Lato" w:hAnsi="Lato" w:cstheme="majorHAnsi"/>
                <w:color w:val="111111"/>
                <w:sz w:val="22"/>
                <w:szCs w:val="22"/>
              </w:rPr>
              <w:t>2</w:t>
            </w:r>
          </w:p>
        </w:tc>
      </w:tr>
      <w:tr w:rsidR="003506E4" w:rsidRPr="009D7137" w14:paraId="7BB90BE5" w14:textId="77777777" w:rsidTr="003506E4">
        <w:trPr>
          <w:cnfStyle w:val="000000100000" w:firstRow="0" w:lastRow="0" w:firstColumn="0" w:lastColumn="0" w:oddVBand="0" w:evenVBand="0" w:oddHBand="1" w:evenHBand="0" w:firstRowFirstColumn="0" w:firstRowLastColumn="0" w:lastRowFirstColumn="0" w:lastRowLastColumn="0"/>
        </w:trPr>
        <w:tc>
          <w:tcPr>
            <w:tcW w:w="2552" w:type="dxa"/>
            <w:shd w:val="clear" w:color="auto" w:fill="auto"/>
          </w:tcPr>
          <w:p w14:paraId="3C73127B" w14:textId="77777777" w:rsidR="003506E4" w:rsidRPr="009D7137" w:rsidRDefault="003506E4" w:rsidP="0015150A">
            <w:pPr>
              <w:shd w:val="clear" w:color="auto" w:fill="FFFFFF"/>
              <w:rPr>
                <w:rFonts w:ascii="Lato" w:hAnsi="Lato" w:cstheme="majorHAnsi"/>
                <w:color w:val="111111"/>
                <w:sz w:val="22"/>
                <w:szCs w:val="22"/>
              </w:rPr>
            </w:pPr>
            <w:r w:rsidRPr="009D7137">
              <w:rPr>
                <w:rFonts w:ascii="Lato" w:hAnsi="Lato" w:cstheme="majorHAnsi"/>
                <w:bCs/>
                <w:sz w:val="22"/>
                <w:szCs w:val="22"/>
              </w:rPr>
              <w:t>Ollantaaytambo</w:t>
            </w:r>
          </w:p>
        </w:tc>
        <w:tc>
          <w:tcPr>
            <w:tcW w:w="1843" w:type="dxa"/>
            <w:shd w:val="clear" w:color="auto" w:fill="auto"/>
          </w:tcPr>
          <w:p w14:paraId="2598D406" w14:textId="77777777" w:rsidR="003506E4" w:rsidRPr="009D7137" w:rsidRDefault="003506E4" w:rsidP="0015150A">
            <w:pPr>
              <w:shd w:val="clear" w:color="auto" w:fill="FFFFFF"/>
              <w:rPr>
                <w:rFonts w:ascii="Lato" w:hAnsi="Lato" w:cstheme="majorHAnsi"/>
                <w:color w:val="000000"/>
                <w:sz w:val="22"/>
                <w:szCs w:val="22"/>
              </w:rPr>
            </w:pPr>
            <w:r w:rsidRPr="009D7137">
              <w:rPr>
                <w:rFonts w:ascii="Lato" w:eastAsia="Times New Roman" w:hAnsi="Lato" w:cstheme="majorHAnsi"/>
                <w:color w:val="000000"/>
                <w:sz w:val="22"/>
                <w:szCs w:val="22"/>
              </w:rPr>
              <w:t>a/c MLP *</w:t>
            </w:r>
          </w:p>
        </w:tc>
        <w:tc>
          <w:tcPr>
            <w:tcW w:w="839" w:type="dxa"/>
            <w:shd w:val="clear" w:color="auto" w:fill="auto"/>
          </w:tcPr>
          <w:p w14:paraId="730AADC3" w14:textId="77777777" w:rsidR="003506E4" w:rsidRPr="009D7137" w:rsidRDefault="003506E4" w:rsidP="0015150A">
            <w:pPr>
              <w:shd w:val="clear" w:color="auto" w:fill="FFFFFF"/>
              <w:rPr>
                <w:rFonts w:ascii="Lato" w:hAnsi="Lato" w:cstheme="majorHAnsi"/>
                <w:color w:val="111111"/>
                <w:sz w:val="22"/>
                <w:szCs w:val="22"/>
              </w:rPr>
            </w:pPr>
            <w:r w:rsidRPr="009D7137">
              <w:rPr>
                <w:rFonts w:ascii="Lato" w:hAnsi="Lato" w:cstheme="majorHAnsi"/>
                <w:color w:val="111111"/>
                <w:sz w:val="22"/>
                <w:szCs w:val="22"/>
              </w:rPr>
              <w:t>1</w:t>
            </w:r>
          </w:p>
        </w:tc>
      </w:tr>
      <w:tr w:rsidR="003506E4" w:rsidRPr="009D7137" w14:paraId="399C3484" w14:textId="77777777" w:rsidTr="003506E4">
        <w:trPr>
          <w:cnfStyle w:val="000000010000" w:firstRow="0" w:lastRow="0" w:firstColumn="0" w:lastColumn="0" w:oddVBand="0" w:evenVBand="0" w:oddHBand="0" w:evenHBand="1" w:firstRowFirstColumn="0" w:firstRowLastColumn="0" w:lastRowFirstColumn="0" w:lastRowLastColumn="0"/>
        </w:trPr>
        <w:tc>
          <w:tcPr>
            <w:tcW w:w="2552" w:type="dxa"/>
            <w:tcBorders>
              <w:bottom w:val="single" w:sz="2" w:space="0" w:color="000000"/>
            </w:tcBorders>
            <w:shd w:val="clear" w:color="auto" w:fill="auto"/>
          </w:tcPr>
          <w:p w14:paraId="050A4C5A" w14:textId="77777777" w:rsidR="003506E4" w:rsidRPr="009D7137" w:rsidRDefault="003506E4" w:rsidP="0015150A">
            <w:pPr>
              <w:shd w:val="clear" w:color="auto" w:fill="FFFFFF"/>
              <w:rPr>
                <w:rFonts w:ascii="Lato" w:hAnsi="Lato" w:cstheme="majorHAnsi"/>
                <w:color w:val="111111"/>
                <w:sz w:val="22"/>
                <w:szCs w:val="22"/>
              </w:rPr>
            </w:pPr>
            <w:r w:rsidRPr="009D7137">
              <w:rPr>
                <w:rFonts w:ascii="Lato" w:hAnsi="Lato" w:cstheme="majorHAnsi"/>
                <w:bCs/>
                <w:sz w:val="22"/>
                <w:szCs w:val="22"/>
              </w:rPr>
              <w:t>Aguas Calientes</w:t>
            </w:r>
          </w:p>
        </w:tc>
        <w:tc>
          <w:tcPr>
            <w:tcW w:w="1843" w:type="dxa"/>
            <w:tcBorders>
              <w:bottom w:val="single" w:sz="2" w:space="0" w:color="000000"/>
            </w:tcBorders>
            <w:shd w:val="clear" w:color="auto" w:fill="auto"/>
          </w:tcPr>
          <w:p w14:paraId="771FCB6B" w14:textId="77777777" w:rsidR="003506E4" w:rsidRPr="009D7137" w:rsidRDefault="003506E4" w:rsidP="0015150A">
            <w:pPr>
              <w:shd w:val="clear" w:color="auto" w:fill="FFFFFF"/>
              <w:rPr>
                <w:rFonts w:ascii="Lato" w:hAnsi="Lato" w:cstheme="majorHAnsi"/>
                <w:color w:val="000000"/>
                <w:sz w:val="22"/>
                <w:szCs w:val="22"/>
              </w:rPr>
            </w:pPr>
            <w:r w:rsidRPr="009D7137">
              <w:rPr>
                <w:rFonts w:ascii="Lato" w:eastAsia="Times New Roman" w:hAnsi="Lato" w:cstheme="majorHAnsi"/>
                <w:color w:val="000000"/>
                <w:sz w:val="22"/>
                <w:szCs w:val="22"/>
              </w:rPr>
              <w:t>a/c MLP *</w:t>
            </w:r>
          </w:p>
        </w:tc>
        <w:tc>
          <w:tcPr>
            <w:tcW w:w="839" w:type="dxa"/>
            <w:tcBorders>
              <w:bottom w:val="single" w:sz="2" w:space="0" w:color="000000"/>
            </w:tcBorders>
            <w:shd w:val="clear" w:color="auto" w:fill="auto"/>
          </w:tcPr>
          <w:p w14:paraId="19CBC6F4" w14:textId="77777777" w:rsidR="003506E4" w:rsidRPr="009D7137" w:rsidRDefault="003506E4" w:rsidP="0015150A">
            <w:pPr>
              <w:shd w:val="clear" w:color="auto" w:fill="FFFFFF"/>
              <w:rPr>
                <w:rFonts w:ascii="Lato" w:hAnsi="Lato" w:cstheme="majorHAnsi"/>
                <w:color w:val="111111"/>
                <w:sz w:val="22"/>
                <w:szCs w:val="22"/>
              </w:rPr>
            </w:pPr>
            <w:r w:rsidRPr="009D7137">
              <w:rPr>
                <w:rFonts w:ascii="Lato" w:hAnsi="Lato" w:cstheme="majorHAnsi"/>
                <w:color w:val="111111"/>
                <w:sz w:val="22"/>
                <w:szCs w:val="22"/>
              </w:rPr>
              <w:t>1</w:t>
            </w:r>
          </w:p>
        </w:tc>
      </w:tr>
    </w:tbl>
    <w:p w14:paraId="3897766F" w14:textId="77777777" w:rsidR="00142497" w:rsidRPr="009D7137" w:rsidRDefault="00142497" w:rsidP="00142497">
      <w:pPr>
        <w:shd w:val="clear" w:color="auto" w:fill="FFFFFF"/>
        <w:spacing w:line="276" w:lineRule="auto"/>
        <w:rPr>
          <w:rFonts w:ascii="Lato" w:hAnsi="Lato" w:cs="Arial"/>
        </w:rPr>
      </w:pPr>
    </w:p>
    <w:p w14:paraId="25A748EF" w14:textId="77777777" w:rsidR="00142497" w:rsidRPr="009D7137" w:rsidRDefault="00142497" w:rsidP="00142497">
      <w:pPr>
        <w:shd w:val="clear" w:color="auto" w:fill="FFFFFF"/>
        <w:spacing w:line="276" w:lineRule="auto"/>
        <w:rPr>
          <w:rFonts w:ascii="Lato" w:hAnsi="Lato" w:cs="Arial"/>
        </w:rPr>
      </w:pPr>
      <w:r w:rsidRPr="009D7137">
        <w:rPr>
          <w:rFonts w:ascii="Lato" w:hAnsi="Lato" w:cs="Arial"/>
        </w:rPr>
        <w:t>Preço do roteiro terrestre, por pessoa, em US$</w:t>
      </w:r>
    </w:p>
    <w:p w14:paraId="1DA5ACAD" w14:textId="77777777" w:rsidR="00142497" w:rsidRPr="009D7137" w:rsidRDefault="00142497" w:rsidP="00142497">
      <w:pPr>
        <w:shd w:val="clear" w:color="auto" w:fill="FFFFFF"/>
        <w:spacing w:line="276" w:lineRule="auto"/>
        <w:rPr>
          <w:rFonts w:ascii="Lato" w:hAnsi="Lato"/>
        </w:rPr>
      </w:pPr>
    </w:p>
    <w:tbl>
      <w:tblPr>
        <w:tblStyle w:val="InterpointCinza"/>
        <w:tblW w:w="7262" w:type="dxa"/>
        <w:tblBorders>
          <w:bottom w:val="single" w:sz="2" w:space="0" w:color="000000"/>
          <w:insideH w:val="single" w:sz="2" w:space="0" w:color="000000"/>
        </w:tblBorders>
        <w:tblCellMar>
          <w:left w:w="0" w:type="dxa"/>
          <w:bottom w:w="28" w:type="dxa"/>
          <w:right w:w="0" w:type="dxa"/>
        </w:tblCellMar>
        <w:tblLook w:val="04A0" w:firstRow="1" w:lastRow="0" w:firstColumn="1" w:lastColumn="0" w:noHBand="0" w:noVBand="1"/>
      </w:tblPr>
      <w:tblGrid>
        <w:gridCol w:w="1810"/>
        <w:gridCol w:w="2726"/>
        <w:gridCol w:w="2726"/>
      </w:tblGrid>
      <w:tr w:rsidR="009D7137" w:rsidRPr="009D7137" w14:paraId="7B00CCF1" w14:textId="77777777" w:rsidTr="00C666F1">
        <w:trPr>
          <w:cnfStyle w:val="100000000000" w:firstRow="1" w:lastRow="0" w:firstColumn="0" w:lastColumn="0" w:oddVBand="0" w:evenVBand="0" w:oddHBand="0" w:evenHBand="0" w:firstRowFirstColumn="0" w:firstRowLastColumn="0" w:lastRowFirstColumn="0" w:lastRowLastColumn="0"/>
        </w:trPr>
        <w:tc>
          <w:tcPr>
            <w:tcW w:w="1810" w:type="dxa"/>
            <w:tcBorders>
              <w:bottom w:val="single" w:sz="2" w:space="0" w:color="000000"/>
            </w:tcBorders>
            <w:shd w:val="clear" w:color="auto" w:fill="auto"/>
          </w:tcPr>
          <w:p w14:paraId="77DE36FF" w14:textId="77777777" w:rsidR="009D7137" w:rsidRPr="009D7137" w:rsidRDefault="009D7137" w:rsidP="0015150A">
            <w:pPr>
              <w:shd w:val="clear" w:color="auto" w:fill="FFFFFF"/>
              <w:spacing w:line="276" w:lineRule="auto"/>
              <w:rPr>
                <w:rFonts w:ascii="Lato" w:hAnsi="Lato"/>
              </w:rPr>
            </w:pPr>
            <w:r w:rsidRPr="009D7137">
              <w:rPr>
                <w:rFonts w:ascii="Lato" w:hAnsi="Lato"/>
                <w:b/>
                <w:bCs/>
                <w:i w:val="0"/>
                <w:color w:val="111111"/>
              </w:rPr>
              <w:t>Validade</w:t>
            </w:r>
          </w:p>
        </w:tc>
        <w:tc>
          <w:tcPr>
            <w:tcW w:w="5452" w:type="dxa"/>
            <w:gridSpan w:val="2"/>
            <w:tcBorders>
              <w:bottom w:val="single" w:sz="2" w:space="0" w:color="000000"/>
            </w:tcBorders>
            <w:shd w:val="clear" w:color="auto" w:fill="auto"/>
          </w:tcPr>
          <w:p w14:paraId="6A27269A" w14:textId="204CE344" w:rsidR="009D7137" w:rsidRPr="009D7137" w:rsidRDefault="009D7137" w:rsidP="0015150A">
            <w:pPr>
              <w:shd w:val="clear" w:color="auto" w:fill="FFFFFF"/>
              <w:spacing w:line="276" w:lineRule="auto"/>
              <w:rPr>
                <w:rFonts w:ascii="Lato" w:hAnsi="Lato"/>
                <w:b/>
                <w:bCs/>
                <w:i w:val="0"/>
                <w:color w:val="111111"/>
              </w:rPr>
            </w:pPr>
            <w:r>
              <w:rPr>
                <w:rFonts w:ascii="Lato" w:hAnsi="Lato"/>
                <w:b/>
                <w:bCs/>
                <w:i w:val="0"/>
                <w:color w:val="111111"/>
              </w:rPr>
              <w:t>CONSULTE DATAS DISPONÍVEIS</w:t>
            </w:r>
          </w:p>
        </w:tc>
      </w:tr>
      <w:tr w:rsidR="00630ADF" w:rsidRPr="009D7137" w14:paraId="69428E2F" w14:textId="77777777" w:rsidTr="00630ADF">
        <w:trPr>
          <w:cnfStyle w:val="000000100000" w:firstRow="0" w:lastRow="0" w:firstColumn="0" w:lastColumn="0" w:oddVBand="0" w:evenVBand="0" w:oddHBand="1" w:evenHBand="0" w:firstRowFirstColumn="0" w:firstRowLastColumn="0" w:lastRowFirstColumn="0" w:lastRowLastColumn="0"/>
        </w:trPr>
        <w:tc>
          <w:tcPr>
            <w:tcW w:w="1810" w:type="dxa"/>
            <w:tcBorders>
              <w:bottom w:val="single" w:sz="2" w:space="0" w:color="000000"/>
            </w:tcBorders>
            <w:shd w:val="clear" w:color="auto" w:fill="auto"/>
          </w:tcPr>
          <w:p w14:paraId="68C32213" w14:textId="77777777" w:rsidR="00630ADF" w:rsidRPr="009D7137" w:rsidRDefault="00630ADF" w:rsidP="0015150A">
            <w:pPr>
              <w:shd w:val="clear" w:color="auto" w:fill="FFFFFF"/>
              <w:rPr>
                <w:rFonts w:ascii="Lato" w:hAnsi="Lato"/>
              </w:rPr>
            </w:pPr>
            <w:r w:rsidRPr="009D7137">
              <w:rPr>
                <w:rFonts w:ascii="Lato" w:hAnsi="Lato"/>
                <w:color w:val="111111"/>
              </w:rPr>
              <w:t>Apto Duplo</w:t>
            </w:r>
          </w:p>
        </w:tc>
        <w:tc>
          <w:tcPr>
            <w:tcW w:w="2726" w:type="dxa"/>
            <w:tcBorders>
              <w:bottom w:val="single" w:sz="2" w:space="0" w:color="000000"/>
            </w:tcBorders>
            <w:shd w:val="clear" w:color="auto" w:fill="auto"/>
          </w:tcPr>
          <w:p w14:paraId="20FF1BBB" w14:textId="77777777" w:rsidR="00630ADF" w:rsidRPr="009D7137" w:rsidRDefault="00630ADF" w:rsidP="000E07C8">
            <w:pPr>
              <w:shd w:val="clear" w:color="auto" w:fill="FFFFFF"/>
              <w:rPr>
                <w:rFonts w:ascii="Lato" w:hAnsi="Lato"/>
              </w:rPr>
            </w:pPr>
            <w:r w:rsidRPr="009D7137">
              <w:rPr>
                <w:rFonts w:ascii="Lato" w:hAnsi="Lato"/>
                <w:b/>
                <w:color w:val="111111"/>
              </w:rPr>
              <w:t xml:space="preserve"> </w:t>
            </w:r>
            <w:r w:rsidRPr="009D7137">
              <w:rPr>
                <w:rFonts w:ascii="Lato" w:hAnsi="Lato"/>
                <w:color w:val="111111"/>
              </w:rPr>
              <w:t xml:space="preserve"> US$ </w:t>
            </w:r>
            <w:r w:rsidR="000E07C8" w:rsidRPr="009D7137">
              <w:rPr>
                <w:rFonts w:ascii="Lato" w:hAnsi="Lato"/>
                <w:color w:val="111111"/>
              </w:rPr>
              <w:t>2.450</w:t>
            </w:r>
          </w:p>
        </w:tc>
        <w:tc>
          <w:tcPr>
            <w:tcW w:w="2726" w:type="dxa"/>
            <w:tcBorders>
              <w:bottom w:val="single" w:sz="2" w:space="0" w:color="000000"/>
            </w:tcBorders>
            <w:shd w:val="clear" w:color="auto" w:fill="FFFFFF" w:themeFill="background1"/>
          </w:tcPr>
          <w:p w14:paraId="75D78CD4" w14:textId="77777777" w:rsidR="00630ADF" w:rsidRPr="009D7137" w:rsidRDefault="00471830" w:rsidP="00AC5955">
            <w:pPr>
              <w:shd w:val="clear" w:color="auto" w:fill="FFFFFF"/>
              <w:rPr>
                <w:rFonts w:ascii="Lato" w:hAnsi="Lato"/>
                <w:b/>
                <w:color w:val="111111"/>
              </w:rPr>
            </w:pPr>
            <w:r w:rsidRPr="009D7137">
              <w:rPr>
                <w:rFonts w:ascii="Lato" w:hAnsi="Lato"/>
                <w:color w:val="111111"/>
              </w:rPr>
              <w:t xml:space="preserve">US$ </w:t>
            </w:r>
            <w:r w:rsidR="00AC5955" w:rsidRPr="009D7137">
              <w:rPr>
                <w:rFonts w:ascii="Lato" w:hAnsi="Lato"/>
                <w:color w:val="111111"/>
              </w:rPr>
              <w:t>3.450</w:t>
            </w:r>
          </w:p>
        </w:tc>
      </w:tr>
    </w:tbl>
    <w:p w14:paraId="395593F1" w14:textId="77777777" w:rsidR="005C419A" w:rsidRPr="009D7137" w:rsidRDefault="00142497" w:rsidP="005C419A">
      <w:pPr>
        <w:shd w:val="clear" w:color="auto" w:fill="FFFFFF"/>
        <w:spacing w:line="276" w:lineRule="auto"/>
        <w:rPr>
          <w:rFonts w:ascii="Lato" w:hAnsi="Lato" w:cs="Arial"/>
          <w:iCs/>
          <w:sz w:val="28"/>
          <w:szCs w:val="28"/>
        </w:rPr>
      </w:pPr>
      <w:r w:rsidRPr="009D7137">
        <w:rPr>
          <w:rFonts w:ascii="Lato" w:hAnsi="Lato" w:cs="Arial"/>
          <w:i/>
          <w:iCs/>
          <w:color w:val="FFFFFF" w:themeColor="background1"/>
        </w:rPr>
        <w:t xml:space="preserve"> </w:t>
      </w:r>
    </w:p>
    <w:p w14:paraId="2319497D" w14:textId="77777777" w:rsidR="005C419A" w:rsidRPr="009D7137" w:rsidRDefault="005C419A" w:rsidP="005C419A">
      <w:pPr>
        <w:shd w:val="clear" w:color="auto" w:fill="FFFFFF"/>
        <w:spacing w:line="276" w:lineRule="auto"/>
        <w:jc w:val="both"/>
        <w:rPr>
          <w:rFonts w:ascii="Lato" w:hAnsi="Lato" w:cs="Arial"/>
          <w:b/>
          <w:iCs/>
          <w:color w:val="000000"/>
          <w:sz w:val="22"/>
          <w:szCs w:val="22"/>
        </w:rPr>
      </w:pPr>
      <w:r w:rsidRPr="009D7137">
        <w:rPr>
          <w:rFonts w:ascii="Lato" w:hAnsi="Lato" w:cs="Arial"/>
          <w:b/>
          <w:iCs/>
          <w:color w:val="000000"/>
          <w:sz w:val="22"/>
          <w:szCs w:val="22"/>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p w14:paraId="1C24F816" w14:textId="77777777" w:rsidR="00142497" w:rsidRPr="009D7137" w:rsidRDefault="00142497" w:rsidP="00142497">
      <w:pPr>
        <w:spacing w:line="276" w:lineRule="auto"/>
        <w:rPr>
          <w:rFonts w:ascii="Lato" w:hAnsi="Lato" w:cstheme="majorHAnsi"/>
          <w:iCs/>
          <w:sz w:val="28"/>
          <w:szCs w:val="28"/>
        </w:rPr>
      </w:pPr>
    </w:p>
    <w:p w14:paraId="514E15E5" w14:textId="77777777" w:rsidR="00142497" w:rsidRPr="009D7137" w:rsidRDefault="00142497" w:rsidP="00142497">
      <w:pPr>
        <w:jc w:val="both"/>
        <w:rPr>
          <w:rFonts w:ascii="Lato" w:hAnsi="Lato" w:cstheme="majorHAnsi"/>
          <w:b/>
          <w:color w:val="000000"/>
          <w:sz w:val="22"/>
          <w:szCs w:val="22"/>
        </w:rPr>
      </w:pPr>
      <w:r w:rsidRPr="009D7137">
        <w:rPr>
          <w:rFonts w:ascii="Lato" w:hAnsi="Lato" w:cstheme="majorHAnsi"/>
          <w:b/>
          <w:color w:val="000000"/>
          <w:sz w:val="22"/>
          <w:szCs w:val="22"/>
        </w:rPr>
        <w:t xml:space="preserve">*Importante: </w:t>
      </w:r>
      <w:r w:rsidRPr="009D7137">
        <w:rPr>
          <w:rFonts w:ascii="Lato" w:hAnsi="Lato" w:cstheme="majorHAnsi"/>
          <w:color w:val="000000"/>
          <w:sz w:val="22"/>
          <w:szCs w:val="22"/>
        </w:rPr>
        <w:t xml:space="preserve">é altamente recomendável chegar a Cusco com 1 ou 2 dias de antecedência do início do programa. </w:t>
      </w:r>
    </w:p>
    <w:p w14:paraId="3BAACAFB" w14:textId="77777777" w:rsidR="00142497" w:rsidRPr="009D7137" w:rsidRDefault="00142497" w:rsidP="00142497">
      <w:pPr>
        <w:pStyle w:val="Corpodetexto"/>
        <w:tabs>
          <w:tab w:val="left" w:pos="645"/>
        </w:tabs>
        <w:spacing w:after="0"/>
        <w:ind w:right="-2"/>
        <w:jc w:val="both"/>
        <w:rPr>
          <w:rFonts w:ascii="Lato" w:hAnsi="Lato" w:cstheme="majorHAnsi"/>
          <w:sz w:val="22"/>
          <w:szCs w:val="22"/>
        </w:rPr>
      </w:pPr>
    </w:p>
    <w:p w14:paraId="2239E264" w14:textId="77777777" w:rsidR="007C282C" w:rsidRPr="009D7137" w:rsidRDefault="007C282C" w:rsidP="007C282C">
      <w:pPr>
        <w:pStyle w:val="Corpodetexto"/>
        <w:tabs>
          <w:tab w:val="left" w:pos="645"/>
        </w:tabs>
        <w:spacing w:after="0"/>
        <w:ind w:right="-2"/>
        <w:jc w:val="both"/>
        <w:rPr>
          <w:rFonts w:ascii="Lato" w:hAnsi="Lato" w:cstheme="majorHAnsi"/>
          <w:sz w:val="22"/>
          <w:szCs w:val="22"/>
        </w:rPr>
      </w:pPr>
      <w:r w:rsidRPr="009D7137">
        <w:rPr>
          <w:rFonts w:ascii="Lato" w:hAnsi="Lato" w:cstheme="majorHAnsi"/>
          <w:sz w:val="22"/>
          <w:szCs w:val="22"/>
        </w:rPr>
        <w:t xml:space="preserve">* A hospedagem em Ollantaytambo (Vale Sagrado) e Aguas Calientes será reservada pelo </w:t>
      </w:r>
      <w:r w:rsidRPr="009D7137">
        <w:rPr>
          <w:rFonts w:ascii="Lato" w:hAnsi="Lato" w:cstheme="majorHAnsi"/>
          <w:color w:val="000000"/>
          <w:sz w:val="22"/>
          <w:szCs w:val="22"/>
        </w:rPr>
        <w:t>Mountain Lodges of Peru</w:t>
      </w:r>
      <w:r w:rsidRPr="009D7137">
        <w:rPr>
          <w:rFonts w:ascii="Lato" w:hAnsi="Lato" w:cstheme="majorHAnsi"/>
          <w:sz w:val="22"/>
          <w:szCs w:val="22"/>
        </w:rPr>
        <w:t xml:space="preserve"> e somente será confirmado no ato da reserva. A vila de </w:t>
      </w:r>
      <w:r w:rsidRPr="009D7137">
        <w:rPr>
          <w:rFonts w:ascii="Lato" w:hAnsi="Lato" w:cstheme="majorHAnsi"/>
          <w:sz w:val="22"/>
          <w:szCs w:val="22"/>
        </w:rPr>
        <w:lastRenderedPageBreak/>
        <w:t xml:space="preserve">Ollantaytambo oferece hospedagens simples, porém com a facilidade de chegar ao sítio arqueológico e a estação de trem caminhando. </w:t>
      </w:r>
    </w:p>
    <w:p w14:paraId="21AEDCB0" w14:textId="77777777" w:rsidR="007C282C" w:rsidRPr="009D7137" w:rsidRDefault="007C282C" w:rsidP="007C282C">
      <w:pPr>
        <w:pStyle w:val="Corpodetexto"/>
        <w:spacing w:after="0"/>
        <w:jc w:val="both"/>
        <w:rPr>
          <w:rFonts w:ascii="Lato" w:eastAsia="Times New Roman" w:hAnsi="Lato" w:cstheme="majorHAnsi"/>
          <w:bCs/>
          <w:sz w:val="22"/>
          <w:szCs w:val="22"/>
        </w:rPr>
      </w:pPr>
    </w:p>
    <w:p w14:paraId="4C5514EB" w14:textId="77777777" w:rsidR="007C282C" w:rsidRPr="009D7137" w:rsidRDefault="007C282C" w:rsidP="007C282C">
      <w:pPr>
        <w:pStyle w:val="Corpodetexto"/>
        <w:spacing w:after="0"/>
        <w:jc w:val="both"/>
        <w:rPr>
          <w:rFonts w:ascii="Lato" w:eastAsia="Times New Roman" w:hAnsi="Lato" w:cstheme="majorHAnsi"/>
          <w:bCs/>
          <w:sz w:val="22"/>
          <w:szCs w:val="22"/>
        </w:rPr>
      </w:pPr>
      <w:r w:rsidRPr="009D7137">
        <w:rPr>
          <w:rFonts w:ascii="Lato" w:eastAsia="Times New Roman" w:hAnsi="Lato" w:cstheme="majorHAnsi"/>
          <w:bCs/>
          <w:sz w:val="22"/>
          <w:szCs w:val="22"/>
        </w:rPr>
        <w:t>- Hospedagem em apartamento single: suplemento de 25% do valor da tarifa</w:t>
      </w:r>
    </w:p>
    <w:p w14:paraId="7710520F" w14:textId="77777777" w:rsidR="007C282C" w:rsidRPr="009D7137" w:rsidRDefault="007C282C" w:rsidP="007C282C">
      <w:pPr>
        <w:outlineLvl w:val="0"/>
        <w:rPr>
          <w:rFonts w:ascii="Lato" w:hAnsi="Lato" w:cstheme="majorHAnsi"/>
          <w:sz w:val="22"/>
          <w:szCs w:val="22"/>
        </w:rPr>
      </w:pPr>
    </w:p>
    <w:p w14:paraId="48290FB8" w14:textId="77777777" w:rsidR="007C282C" w:rsidRPr="009D7137" w:rsidRDefault="007C282C" w:rsidP="007C282C">
      <w:pPr>
        <w:outlineLvl w:val="0"/>
        <w:rPr>
          <w:rFonts w:ascii="Lato" w:hAnsi="Lato"/>
          <w:sz w:val="22"/>
          <w:szCs w:val="22"/>
        </w:rPr>
      </w:pPr>
      <w:r w:rsidRPr="009D7137">
        <w:rPr>
          <w:rFonts w:ascii="Lato" w:hAnsi="Lato" w:cstheme="majorHAnsi"/>
          <w:sz w:val="22"/>
          <w:szCs w:val="22"/>
        </w:rPr>
        <w:t>-  Consultar datas específicas de saídas</w:t>
      </w:r>
      <w:r w:rsidRPr="009D7137">
        <w:rPr>
          <w:rFonts w:ascii="Lato" w:hAnsi="Lato"/>
          <w:sz w:val="22"/>
          <w:szCs w:val="22"/>
        </w:rPr>
        <w:t>.</w:t>
      </w:r>
    </w:p>
    <w:p w14:paraId="6A4CF2DD" w14:textId="77777777" w:rsidR="005C419A" w:rsidRPr="009D7137" w:rsidRDefault="005C419A" w:rsidP="00471830">
      <w:pPr>
        <w:pStyle w:val="Corpodetexto"/>
        <w:tabs>
          <w:tab w:val="left" w:pos="645"/>
        </w:tabs>
        <w:spacing w:after="0"/>
        <w:ind w:right="-2"/>
        <w:jc w:val="both"/>
        <w:rPr>
          <w:rFonts w:ascii="Lato" w:hAnsi="Lato" w:cstheme="majorHAnsi"/>
          <w:b/>
          <w:iCs/>
          <w:color w:val="000000"/>
          <w:sz w:val="22"/>
          <w:szCs w:val="22"/>
        </w:rPr>
      </w:pPr>
    </w:p>
    <w:p w14:paraId="250DED24" w14:textId="77777777" w:rsidR="005C419A" w:rsidRPr="009D7137" w:rsidRDefault="005C419A" w:rsidP="005C419A">
      <w:pPr>
        <w:jc w:val="both"/>
        <w:rPr>
          <w:rFonts w:ascii="Lato" w:eastAsia="Times New Roman" w:hAnsi="Lato" w:cstheme="majorHAnsi"/>
          <w:b/>
          <w:sz w:val="22"/>
          <w:szCs w:val="22"/>
        </w:rPr>
      </w:pPr>
    </w:p>
    <w:p w14:paraId="224F444A" w14:textId="77777777" w:rsidR="005C419A" w:rsidRPr="009D7137" w:rsidRDefault="005C419A" w:rsidP="005C419A">
      <w:pPr>
        <w:jc w:val="both"/>
        <w:rPr>
          <w:rFonts w:ascii="Lato" w:eastAsia="Times New Roman" w:hAnsi="Lato" w:cstheme="majorHAnsi"/>
          <w:b/>
          <w:sz w:val="22"/>
          <w:szCs w:val="22"/>
        </w:rPr>
      </w:pPr>
      <w:r w:rsidRPr="009D7137">
        <w:rPr>
          <w:rFonts w:ascii="Lato" w:eastAsia="Times New Roman" w:hAnsi="Lato" w:cstheme="majorHAnsi"/>
          <w:b/>
          <w:sz w:val="22"/>
          <w:szCs w:val="22"/>
        </w:rPr>
        <w:t>O roteiro inclui:</w:t>
      </w:r>
    </w:p>
    <w:p w14:paraId="55FB85ED" w14:textId="77777777" w:rsidR="007C282C" w:rsidRPr="009D7137" w:rsidRDefault="007C282C" w:rsidP="005C419A">
      <w:pPr>
        <w:jc w:val="both"/>
        <w:rPr>
          <w:rFonts w:ascii="Lato" w:eastAsia="Times New Roman" w:hAnsi="Lato" w:cstheme="majorHAnsi"/>
          <w:b/>
          <w:sz w:val="22"/>
          <w:szCs w:val="22"/>
        </w:rPr>
      </w:pPr>
    </w:p>
    <w:p w14:paraId="2D4DB409"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1 noite em Lamay</w:t>
      </w:r>
    </w:p>
    <w:p w14:paraId="19007611"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1 noite em Huacawasi</w:t>
      </w:r>
    </w:p>
    <w:p w14:paraId="41BE37E0"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1 noite em Ollantaytambo (Valle Sagrado)</w:t>
      </w:r>
    </w:p>
    <w:p w14:paraId="39727414"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1 noite em Aguas Calientes (cidade de Machu Picchu)</w:t>
      </w:r>
    </w:p>
    <w:p w14:paraId="76DBE5B9"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Café da manhã diário</w:t>
      </w:r>
    </w:p>
    <w:p w14:paraId="6D08EED4"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 xml:space="preserve">Todas as refeições nos lodges, exceto jantar no </w:t>
      </w:r>
      <w:r w:rsidRPr="009D7137">
        <w:rPr>
          <w:rFonts w:ascii="Lato" w:hAnsi="Lato" w:cstheme="majorHAnsi"/>
          <w:sz w:val="22"/>
          <w:szCs w:val="22"/>
        </w:rPr>
        <w:t>1º e último dia do programa</w:t>
      </w:r>
    </w:p>
    <w:p w14:paraId="0ABF2857"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Água filtrada, chá, café, suco e refrigerante em todos os lodges - exceto as alcoólicas e água em garrafa</w:t>
      </w:r>
    </w:p>
    <w:p w14:paraId="627B45AE"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Passagens de trem entre Ollantaytambo e Aguas Calientes</w:t>
      </w:r>
    </w:p>
    <w:p w14:paraId="2E2D0744"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Ingresso às ruínas de Machu Picchu</w:t>
      </w:r>
    </w:p>
    <w:p w14:paraId="107C9A7E"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Transporte de bagagens durante os trekkings</w:t>
      </w:r>
    </w:p>
    <w:p w14:paraId="173F7EA3"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Passeios mencionados no roteiro com assistência de guia em idioma inglês</w:t>
      </w:r>
    </w:p>
    <w:p w14:paraId="79E9E2CB" w14:textId="77777777" w:rsidR="007C282C" w:rsidRPr="009D7137" w:rsidRDefault="007C282C" w:rsidP="007C282C">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 xml:space="preserve">Traslados </w:t>
      </w:r>
    </w:p>
    <w:p w14:paraId="1CAE6CB3" w14:textId="77777777" w:rsidR="005C419A" w:rsidRPr="009D7137" w:rsidRDefault="005C419A" w:rsidP="005C419A">
      <w:pPr>
        <w:ind w:left="284"/>
        <w:rPr>
          <w:rFonts w:ascii="Lato" w:hAnsi="Lato" w:cstheme="majorHAnsi"/>
          <w:sz w:val="22"/>
          <w:szCs w:val="22"/>
          <w:lang w:eastAsia="pt-BR"/>
        </w:rPr>
      </w:pPr>
    </w:p>
    <w:p w14:paraId="6A8CD8AE" w14:textId="77777777" w:rsidR="005C419A" w:rsidRPr="009D7137" w:rsidRDefault="005C419A" w:rsidP="005C419A">
      <w:pPr>
        <w:ind w:left="284"/>
        <w:rPr>
          <w:rFonts w:ascii="Lato" w:hAnsi="Lato" w:cstheme="majorHAnsi"/>
          <w:sz w:val="22"/>
          <w:szCs w:val="22"/>
          <w:lang w:eastAsia="pt-BR"/>
        </w:rPr>
      </w:pPr>
    </w:p>
    <w:p w14:paraId="38617A41" w14:textId="77777777" w:rsidR="005C419A" w:rsidRPr="009D7137" w:rsidRDefault="005C419A" w:rsidP="005C419A">
      <w:pPr>
        <w:tabs>
          <w:tab w:val="left" w:pos="2595"/>
        </w:tabs>
        <w:jc w:val="both"/>
        <w:rPr>
          <w:rFonts w:ascii="Lato" w:eastAsia="Times New Roman" w:hAnsi="Lato" w:cstheme="majorHAnsi"/>
          <w:b/>
          <w:sz w:val="22"/>
          <w:szCs w:val="22"/>
        </w:rPr>
      </w:pPr>
      <w:r w:rsidRPr="009D7137">
        <w:rPr>
          <w:rFonts w:ascii="Lato" w:eastAsia="Times New Roman" w:hAnsi="Lato" w:cstheme="majorHAnsi"/>
          <w:b/>
          <w:sz w:val="22"/>
          <w:szCs w:val="22"/>
        </w:rPr>
        <w:t>O roteiro não inclui:</w:t>
      </w:r>
      <w:r w:rsidRPr="009D7137">
        <w:rPr>
          <w:rFonts w:ascii="Lato" w:eastAsia="Times New Roman" w:hAnsi="Lato" w:cstheme="majorHAnsi"/>
          <w:b/>
          <w:sz w:val="22"/>
          <w:szCs w:val="22"/>
        </w:rPr>
        <w:tab/>
      </w:r>
    </w:p>
    <w:p w14:paraId="0E9BF0CC" w14:textId="77777777" w:rsidR="005C419A" w:rsidRPr="009D7137" w:rsidRDefault="005C419A" w:rsidP="005C419A">
      <w:pPr>
        <w:tabs>
          <w:tab w:val="left" w:pos="2595"/>
        </w:tabs>
        <w:jc w:val="both"/>
        <w:rPr>
          <w:rFonts w:ascii="Lato" w:eastAsia="Times New Roman" w:hAnsi="Lato" w:cstheme="majorHAnsi"/>
          <w:b/>
          <w:sz w:val="22"/>
          <w:szCs w:val="22"/>
        </w:rPr>
      </w:pPr>
    </w:p>
    <w:p w14:paraId="0F718C24" w14:textId="77777777" w:rsidR="005C419A" w:rsidRPr="009D7137" w:rsidRDefault="005C419A" w:rsidP="005C419A">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Passagem aérea</w:t>
      </w:r>
    </w:p>
    <w:p w14:paraId="121A063D" w14:textId="77777777" w:rsidR="005C419A" w:rsidRPr="009D7137" w:rsidRDefault="005C419A" w:rsidP="005C419A">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Despesa com documentos e vistos</w:t>
      </w:r>
    </w:p>
    <w:p w14:paraId="0B6E1EBE" w14:textId="77777777" w:rsidR="005C419A" w:rsidRPr="009D7137" w:rsidRDefault="005C419A" w:rsidP="005C419A">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Despesas de caráter pessoal, gorjetas, telefonemas, etc</w:t>
      </w:r>
    </w:p>
    <w:p w14:paraId="1A9E0491" w14:textId="77777777" w:rsidR="005C419A" w:rsidRPr="009D7137" w:rsidRDefault="005C419A" w:rsidP="005C419A">
      <w:pPr>
        <w:numPr>
          <w:ilvl w:val="0"/>
          <w:numId w:val="5"/>
        </w:numPr>
        <w:tabs>
          <w:tab w:val="clear" w:pos="720"/>
        </w:tabs>
        <w:ind w:left="284" w:hanging="284"/>
        <w:rPr>
          <w:rFonts w:ascii="Lato" w:eastAsia="Times New Roman" w:hAnsi="Lato" w:cstheme="majorHAnsi"/>
          <w:sz w:val="22"/>
          <w:szCs w:val="22"/>
        </w:rPr>
      </w:pPr>
      <w:r w:rsidRPr="009D7137">
        <w:rPr>
          <w:rFonts w:ascii="Lato" w:hAnsi="Lato" w:cstheme="majorHAnsi"/>
          <w:sz w:val="22"/>
          <w:szCs w:val="22"/>
          <w:lang w:eastAsia="pt-BR"/>
        </w:rPr>
        <w:t>Qualquer</w:t>
      </w:r>
      <w:r w:rsidRPr="009D7137">
        <w:rPr>
          <w:rFonts w:ascii="Lato" w:eastAsia="Times New Roman" w:hAnsi="Lato" w:cstheme="majorHAnsi"/>
          <w:sz w:val="22"/>
          <w:szCs w:val="22"/>
        </w:rPr>
        <w:t xml:space="preserve"> item que não esteja mencionado no programa</w:t>
      </w:r>
    </w:p>
    <w:p w14:paraId="3B21E23A" w14:textId="77777777" w:rsidR="005C419A" w:rsidRPr="009D7137" w:rsidRDefault="005C419A" w:rsidP="005C419A">
      <w:pPr>
        <w:jc w:val="both"/>
        <w:rPr>
          <w:rFonts w:ascii="Lato" w:eastAsia="Times New Roman" w:hAnsi="Lato" w:cstheme="majorHAnsi"/>
          <w:sz w:val="22"/>
          <w:szCs w:val="22"/>
        </w:rPr>
      </w:pPr>
    </w:p>
    <w:p w14:paraId="1DF0A3B6" w14:textId="77777777" w:rsidR="005C419A" w:rsidRPr="009D7137" w:rsidRDefault="005C419A" w:rsidP="005C419A">
      <w:pPr>
        <w:jc w:val="both"/>
        <w:rPr>
          <w:rFonts w:ascii="Lato" w:hAnsi="Lato" w:cstheme="majorHAnsi"/>
          <w:b/>
          <w:sz w:val="22"/>
          <w:szCs w:val="22"/>
        </w:rPr>
      </w:pPr>
      <w:r w:rsidRPr="009D7137">
        <w:rPr>
          <w:rFonts w:ascii="Lato" w:hAnsi="Lato" w:cstheme="majorHAnsi"/>
          <w:b/>
          <w:sz w:val="22"/>
          <w:szCs w:val="22"/>
        </w:rPr>
        <w:t>Documentação necessária para portadores de passaporte brasileiro:</w:t>
      </w:r>
    </w:p>
    <w:p w14:paraId="33C55263" w14:textId="77777777" w:rsidR="005C419A" w:rsidRPr="009D7137" w:rsidRDefault="005C419A" w:rsidP="005C419A">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Passaporte: com validade mínima de 6 meses da data embarque, ou carteira de identidade em bom estado de conservação (a apresentação do passaporte é necessário para descontos de IGV)</w:t>
      </w:r>
    </w:p>
    <w:p w14:paraId="33F66E91" w14:textId="77777777" w:rsidR="005C419A" w:rsidRPr="009D7137" w:rsidRDefault="005C419A" w:rsidP="005C419A">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Visto: não é necessário visto para o Peru</w:t>
      </w:r>
    </w:p>
    <w:p w14:paraId="0FFC78E9" w14:textId="77777777" w:rsidR="005C419A" w:rsidRPr="009D7137" w:rsidRDefault="005C419A" w:rsidP="005C419A">
      <w:pPr>
        <w:numPr>
          <w:ilvl w:val="0"/>
          <w:numId w:val="5"/>
        </w:numPr>
        <w:tabs>
          <w:tab w:val="clear" w:pos="720"/>
        </w:tabs>
        <w:ind w:left="284" w:hanging="284"/>
        <w:rPr>
          <w:rFonts w:ascii="Lato" w:eastAsia="Times New Roman" w:hAnsi="Lato" w:cstheme="majorHAnsi"/>
          <w:sz w:val="22"/>
          <w:szCs w:val="22"/>
        </w:rPr>
      </w:pPr>
      <w:r w:rsidRPr="009D7137">
        <w:rPr>
          <w:rFonts w:ascii="Lato" w:hAnsi="Lato" w:cstheme="majorHAnsi"/>
          <w:sz w:val="22"/>
          <w:szCs w:val="22"/>
          <w:lang w:eastAsia="pt-BR"/>
        </w:rPr>
        <w:t>Vacina:</w:t>
      </w:r>
      <w:r w:rsidRPr="009D7137">
        <w:rPr>
          <w:rFonts w:ascii="Lato" w:eastAsia="Times New Roman" w:hAnsi="Lato" w:cstheme="majorHAnsi"/>
          <w:sz w:val="22"/>
          <w:szCs w:val="22"/>
        </w:rPr>
        <w:t xml:space="preserve"> é necessário o Certificado Internacional de Vacina contra Febre Amarela</w:t>
      </w:r>
    </w:p>
    <w:p w14:paraId="63B73A04" w14:textId="77777777" w:rsidR="00E170AE" w:rsidRPr="009D7137" w:rsidRDefault="00E170AE" w:rsidP="00E170AE">
      <w:pPr>
        <w:shd w:val="clear" w:color="auto" w:fill="FFFFFF"/>
        <w:tabs>
          <w:tab w:val="left" w:pos="420"/>
        </w:tabs>
        <w:jc w:val="both"/>
        <w:rPr>
          <w:rFonts w:ascii="Lato" w:hAnsi="Lato" w:cs="Arial"/>
          <w:b/>
          <w:sz w:val="22"/>
          <w:szCs w:val="22"/>
        </w:rPr>
      </w:pPr>
    </w:p>
    <w:p w14:paraId="07398E36" w14:textId="77777777" w:rsidR="00E170AE" w:rsidRPr="009D7137" w:rsidRDefault="00E170AE" w:rsidP="00E170AE">
      <w:pPr>
        <w:shd w:val="clear" w:color="auto" w:fill="FFFFFF"/>
        <w:tabs>
          <w:tab w:val="left" w:pos="420"/>
        </w:tabs>
        <w:jc w:val="both"/>
        <w:rPr>
          <w:rFonts w:ascii="Lato" w:hAnsi="Lato" w:cs="Arial"/>
          <w:b/>
          <w:sz w:val="22"/>
          <w:szCs w:val="22"/>
        </w:rPr>
      </w:pPr>
    </w:p>
    <w:p w14:paraId="2616CCC0" w14:textId="35FE180C" w:rsidR="00064B32" w:rsidRPr="009D7137" w:rsidRDefault="00E170AE" w:rsidP="009D7137">
      <w:pPr>
        <w:shd w:val="clear" w:color="auto" w:fill="FFFFFF"/>
        <w:tabs>
          <w:tab w:val="left" w:pos="420"/>
        </w:tabs>
        <w:ind w:left="360"/>
        <w:jc w:val="both"/>
        <w:rPr>
          <w:rFonts w:ascii="Lato" w:hAnsi="Lato" w:cs="Arial"/>
          <w:b/>
          <w:sz w:val="22"/>
          <w:szCs w:val="22"/>
        </w:rPr>
      </w:pPr>
      <w:r w:rsidRPr="009D7137">
        <w:rPr>
          <w:rFonts w:ascii="Lato" w:hAnsi="Lato" w:cs="Arial"/>
          <w:b/>
          <w:sz w:val="22"/>
          <w:szCs w:val="22"/>
        </w:rPr>
        <w:t xml:space="preserve">Valores em </w:t>
      </w:r>
      <w:bookmarkStart w:id="0" w:name="__DdeLink__175_1348357177"/>
      <w:r w:rsidRPr="009D7137">
        <w:rPr>
          <w:rFonts w:ascii="Lato" w:hAnsi="Lato" w:cs="Arial"/>
          <w:b/>
          <w:sz w:val="22"/>
          <w:szCs w:val="22"/>
        </w:rPr>
        <w:t>dólares americanos</w:t>
      </w:r>
      <w:bookmarkEnd w:id="0"/>
      <w:r w:rsidRPr="009D7137">
        <w:rPr>
          <w:rFonts w:ascii="Lato" w:hAnsi="Lato" w:cs="Arial"/>
          <w:b/>
          <w:sz w:val="22"/>
          <w:szCs w:val="22"/>
        </w:rPr>
        <w:t xml:space="preserve"> por pessoa, sujeitos à disponibilidade e alteração sem aviso prévio</w:t>
      </w:r>
      <w:r w:rsidR="00064B32" w:rsidRPr="009D7137">
        <w:rPr>
          <w:rFonts w:ascii="Lato" w:hAnsi="Lato" w:cs="Arial"/>
          <w:b/>
          <w:sz w:val="22"/>
          <w:szCs w:val="22"/>
        </w:rPr>
        <w:t>.</w:t>
      </w:r>
      <w:r w:rsidR="009D7137">
        <w:rPr>
          <w:rFonts w:ascii="Lato" w:hAnsi="Lato" w:cs="Arial"/>
          <w:b/>
          <w:sz w:val="22"/>
          <w:szCs w:val="22"/>
        </w:rPr>
        <w:t xml:space="preserve"> </w:t>
      </w:r>
    </w:p>
    <w:p w14:paraId="53B9B631" w14:textId="77777777" w:rsidR="00064B32" w:rsidRPr="009D7137" w:rsidRDefault="00064B32" w:rsidP="00064B32">
      <w:pPr>
        <w:jc w:val="both"/>
        <w:rPr>
          <w:rFonts w:ascii="Lato" w:eastAsia="Times New Roman" w:hAnsi="Lato" w:cstheme="majorHAnsi"/>
          <w:b/>
          <w:sz w:val="22"/>
          <w:szCs w:val="22"/>
        </w:rPr>
      </w:pPr>
    </w:p>
    <w:p w14:paraId="168F6AD7" w14:textId="77777777" w:rsidR="00064B32" w:rsidRPr="009D7137" w:rsidRDefault="00064B32" w:rsidP="00064B32">
      <w:pPr>
        <w:jc w:val="both"/>
        <w:rPr>
          <w:rFonts w:ascii="Lato" w:eastAsia="Times New Roman" w:hAnsi="Lato" w:cstheme="majorHAnsi"/>
          <w:b/>
          <w:sz w:val="22"/>
          <w:szCs w:val="22"/>
        </w:rPr>
      </w:pPr>
      <w:r w:rsidRPr="009D7137">
        <w:rPr>
          <w:rFonts w:ascii="Lato" w:eastAsia="Times New Roman" w:hAnsi="Lato" w:cstheme="majorHAnsi"/>
          <w:b/>
          <w:sz w:val="22"/>
          <w:szCs w:val="22"/>
        </w:rPr>
        <w:t>O que levar:</w:t>
      </w:r>
    </w:p>
    <w:p w14:paraId="1702894F" w14:textId="77777777" w:rsidR="00064B32" w:rsidRPr="009D7137" w:rsidRDefault="00064B32" w:rsidP="00064B32">
      <w:pPr>
        <w:jc w:val="both"/>
        <w:rPr>
          <w:rFonts w:ascii="Lato" w:eastAsia="Times New Roman" w:hAnsi="Lato" w:cstheme="majorHAnsi"/>
          <w:b/>
          <w:sz w:val="22"/>
          <w:szCs w:val="22"/>
        </w:rPr>
      </w:pPr>
    </w:p>
    <w:p w14:paraId="575A4EF3"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Mochila pequena para atividades diárias e levar pertences pessoais (câmara fotográfica, squeeze com água, capa de chuva, boxlunch)</w:t>
      </w:r>
    </w:p>
    <w:p w14:paraId="3E93A368"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Além da mala principal, mais uma bolsa pequena para 1 noite de acomodação em Aguas Calientes</w:t>
      </w:r>
    </w:p>
    <w:p w14:paraId="40F0B289"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lastRenderedPageBreak/>
        <w:t>Botas de caminhada em trilha com aderência no solado e impermeáveis já utilizadas (tênis não são apropriados)</w:t>
      </w:r>
    </w:p>
    <w:p w14:paraId="6CFDFEDE"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Conjunto de casaco e calça impermeáveis ou capa impermeável</w:t>
      </w:r>
    </w:p>
    <w:p w14:paraId="67278754"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Corta veno</w:t>
      </w:r>
    </w:p>
    <w:p w14:paraId="727F84F1"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Luvas para frio</w:t>
      </w:r>
    </w:p>
    <w:p w14:paraId="211C132E"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Calças leves para caminhada (recomendadas) ou shorts</w:t>
      </w:r>
    </w:p>
    <w:p w14:paraId="4D18887A"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Camiseta de tecido dryfit respirável</w:t>
      </w:r>
    </w:p>
    <w:p w14:paraId="41389613"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Chinelos confortáveis</w:t>
      </w:r>
    </w:p>
    <w:p w14:paraId="32E22401"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Jaqueta de frio</w:t>
      </w:r>
    </w:p>
    <w:p w14:paraId="288C10AF"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Blusa de manga-longa de tecido fleece</w:t>
      </w:r>
    </w:p>
    <w:p w14:paraId="2068C6A5"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Chapéu de algodão, boné, chapéu de palha e bandana</w:t>
      </w:r>
    </w:p>
    <w:p w14:paraId="6E995CD7"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Binóculos</w:t>
      </w:r>
    </w:p>
    <w:p w14:paraId="0C8B8717"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 xml:space="preserve">Luz-de-cabeça (Headlamp) </w:t>
      </w:r>
    </w:p>
    <w:p w14:paraId="5FCA2EE2"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Óculos de sol</w:t>
      </w:r>
    </w:p>
    <w:p w14:paraId="6A757069"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Meias para caminhada confortáveis (pelo menos 4 pares)</w:t>
      </w:r>
    </w:p>
    <w:p w14:paraId="366663F5"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Protetor solar</w:t>
      </w:r>
    </w:p>
    <w:p w14:paraId="1115727E"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Repelente de insetos</w:t>
      </w:r>
    </w:p>
    <w:p w14:paraId="7ED5FFFF"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Maiô/sunga</w:t>
      </w:r>
    </w:p>
    <w:p w14:paraId="72CACAA0"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Roupa casual para usar à noite</w:t>
      </w:r>
    </w:p>
    <w:p w14:paraId="68CC5907"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Câmeras de foto/video e carregadores</w:t>
      </w:r>
    </w:p>
    <w:p w14:paraId="028059F5"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Bastão-bengala para caminhadas em trilhas</w:t>
      </w:r>
    </w:p>
    <w:p w14:paraId="1107BB83"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Garrafa de água para esportes (mochilas com bolsas de hidratação são recomendadas)</w:t>
      </w:r>
    </w:p>
    <w:p w14:paraId="70B14A36" w14:textId="77777777" w:rsidR="00064B32" w:rsidRPr="009D7137" w:rsidRDefault="00064B32" w:rsidP="00064B32">
      <w:pPr>
        <w:autoSpaceDE w:val="0"/>
        <w:autoSpaceDN w:val="0"/>
        <w:adjustRightInd w:val="0"/>
        <w:rPr>
          <w:rFonts w:ascii="Lato" w:hAnsi="Lato" w:cstheme="majorHAnsi"/>
          <w:color w:val="000000"/>
          <w:sz w:val="22"/>
          <w:szCs w:val="22"/>
        </w:rPr>
      </w:pPr>
    </w:p>
    <w:p w14:paraId="5C78DE3F" w14:textId="77777777" w:rsidR="00064B32" w:rsidRPr="009D7137" w:rsidRDefault="00064B32" w:rsidP="00064B32">
      <w:pPr>
        <w:rPr>
          <w:rFonts w:ascii="Lato" w:hAnsi="Lato" w:cstheme="majorHAnsi"/>
          <w:b/>
          <w:color w:val="000000"/>
          <w:sz w:val="22"/>
          <w:szCs w:val="22"/>
        </w:rPr>
      </w:pPr>
    </w:p>
    <w:p w14:paraId="23F2EEA1" w14:textId="77777777" w:rsidR="00064B32" w:rsidRPr="009D7137" w:rsidRDefault="00064B32" w:rsidP="00064B32">
      <w:pPr>
        <w:rPr>
          <w:rFonts w:ascii="Lato" w:hAnsi="Lato" w:cstheme="majorHAnsi"/>
          <w:b/>
          <w:color w:val="000000"/>
          <w:sz w:val="22"/>
          <w:szCs w:val="22"/>
        </w:rPr>
      </w:pPr>
      <w:r w:rsidRPr="009D7137">
        <w:rPr>
          <w:rFonts w:ascii="Lato" w:hAnsi="Lato" w:cstheme="majorHAnsi"/>
          <w:b/>
          <w:color w:val="000000"/>
          <w:sz w:val="22"/>
          <w:szCs w:val="22"/>
        </w:rPr>
        <w:t>Importante:</w:t>
      </w:r>
    </w:p>
    <w:p w14:paraId="39B964DD"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Bagagem: evitar malas rígidas e com rodinhas. Utilizar mochilas com máximo de 10Kg que são transportadas por mulas e carregadores ao longo das trilhas.</w:t>
      </w:r>
    </w:p>
    <w:p w14:paraId="185F4BFA"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Limitação de secadores de cabelo em cada alojamento, devido ao fornecimento limitado de energia e às questões de preservação ambiental.</w:t>
      </w:r>
    </w:p>
    <w:p w14:paraId="1AF2798F"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Itens para banho como shampoos, condicionadores e géis de banho estão disponíveis nos alojamentos.</w:t>
      </w:r>
    </w:p>
    <w:p w14:paraId="632E1E37"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Os banheiros são equipados com varais para secar as roupas.</w:t>
      </w:r>
    </w:p>
    <w:p w14:paraId="7B4A17D1" w14:textId="77777777" w:rsidR="00064B32" w:rsidRPr="009D7137" w:rsidRDefault="00064B32" w:rsidP="00064B32">
      <w:pPr>
        <w:numPr>
          <w:ilvl w:val="0"/>
          <w:numId w:val="5"/>
        </w:numPr>
        <w:tabs>
          <w:tab w:val="clear" w:pos="720"/>
        </w:tabs>
        <w:ind w:left="284" w:hanging="284"/>
        <w:rPr>
          <w:rFonts w:ascii="Lato" w:hAnsi="Lato" w:cstheme="majorHAnsi"/>
          <w:sz w:val="22"/>
          <w:szCs w:val="22"/>
          <w:lang w:eastAsia="pt-BR"/>
        </w:rPr>
      </w:pPr>
      <w:r w:rsidRPr="009D7137">
        <w:rPr>
          <w:rFonts w:ascii="Lato" w:hAnsi="Lato" w:cstheme="majorHAnsi"/>
          <w:sz w:val="22"/>
          <w:szCs w:val="22"/>
          <w:lang w:eastAsia="pt-BR"/>
        </w:rPr>
        <w:t xml:space="preserve">O Mountain Lodges pode providenciar uma bolsa para os dias de caminhada, e que deve ser devolvida ao término do programa. Instruções serão dadas na noite anterior a saída do trekking. </w:t>
      </w:r>
    </w:p>
    <w:p w14:paraId="6480A615" w14:textId="77777777" w:rsidR="00E170AE" w:rsidRPr="009D7137" w:rsidRDefault="00E170AE" w:rsidP="00E170AE">
      <w:pPr>
        <w:rPr>
          <w:rFonts w:ascii="Lato" w:eastAsia="Times New Roman" w:hAnsi="Lato" w:cstheme="majorHAnsi"/>
          <w:sz w:val="22"/>
          <w:szCs w:val="22"/>
        </w:rPr>
      </w:pPr>
    </w:p>
    <w:sectPr w:rsidR="00E170AE" w:rsidRPr="009D7137" w:rsidSect="00421D26">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1001" w14:textId="77777777" w:rsidR="00866757" w:rsidRDefault="00866757" w:rsidP="00421D26">
      <w:r>
        <w:separator/>
      </w:r>
    </w:p>
  </w:endnote>
  <w:endnote w:type="continuationSeparator" w:id="0">
    <w:p w14:paraId="23FEFED1" w14:textId="77777777" w:rsidR="00866757" w:rsidRDefault="00866757" w:rsidP="0042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alibri"/>
    <w:panose1 w:val="020B0604020202020204"/>
    <w:charset w:val="01"/>
    <w:family w:val="roman"/>
    <w:pitch w:val="variable"/>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ans">
    <w:altName w:val="Arial"/>
    <w:panose1 w:val="020B0604020202020204"/>
    <w:charset w:val="01"/>
    <w:family w:val="roman"/>
    <w:pitch w:val="variable"/>
  </w:font>
  <w:font w:name="Georgia">
    <w:altName w:val="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Lato"/>
    <w:panose1 w:val="020F0502020204030203"/>
    <w:charset w:val="4D"/>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3"/>
      <w:gridCol w:w="8973"/>
    </w:tblGrid>
    <w:tr w:rsidR="0015150A" w14:paraId="21F30810" w14:textId="77777777">
      <w:trPr>
        <w:trHeight w:val="281"/>
      </w:trPr>
      <w:tc>
        <w:tcPr>
          <w:tcW w:w="272" w:type="dxa"/>
          <w:vMerge w:val="restart"/>
          <w:shd w:val="clear" w:color="auto" w:fill="auto"/>
          <w:vAlign w:val="center"/>
        </w:tcPr>
        <w:p w14:paraId="3ACAC5DD" w14:textId="77777777" w:rsidR="0015150A" w:rsidRDefault="0015150A">
          <w:pPr>
            <w:pStyle w:val="Rodap"/>
            <w:ind w:left="-389" w:firstLine="142"/>
            <w:jc w:val="right"/>
          </w:pPr>
          <w:r>
            <w:rPr>
              <w:noProof/>
              <w:lang w:eastAsia="pt-BR"/>
            </w:rPr>
            <w:drawing>
              <wp:inline distT="0" distB="0" distL="0" distR="0" wp14:anchorId="7B106351" wp14:editId="3EBF0413">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866757">
            <w:pict w14:anchorId="410C2B3D">
              <v:rect id="Quadro1" o:spid="_x0000_s2050" alt="" style="position:absolute;left:0;text-align:left;margin-left:0;margin-top:.05pt;width:4.55pt;height:9.05pt;z-index:251657216;mso-wrap-style:square;mso-wrap-edited:f;mso-width-percent:0;mso-height-percent:0;mso-position-horizontal:center;mso-position-horizontal-relative:margin;mso-position-vertical-relative:text;mso-width-percent:0;mso-height-percent:0;v-text-anchor:top" filled="f" stroked="f" strokecolor="#3465a4">
                <v:stroke joinstyle="round"/>
                <v:textbox>
                  <w:txbxContent>
                    <w:p w14:paraId="3348DBF5" w14:textId="77777777" w:rsidR="0015150A" w:rsidRDefault="00286C02">
                      <w:pPr>
                        <w:pStyle w:val="Rodap"/>
                      </w:pPr>
                      <w:r>
                        <w:rPr>
                          <w:rStyle w:val="Nmerodepgina"/>
                          <w:rFonts w:ascii="Arial" w:hAnsi="Arial"/>
                          <w:color w:val="000000"/>
                          <w:sz w:val="16"/>
                          <w:szCs w:val="16"/>
                        </w:rPr>
                        <w:fldChar w:fldCharType="begin"/>
                      </w:r>
                      <w:r w:rsidR="0015150A">
                        <w:rPr>
                          <w:rStyle w:val="Nmerodepgina"/>
                          <w:rFonts w:ascii="Arial" w:hAnsi="Arial"/>
                          <w:sz w:val="16"/>
                          <w:szCs w:val="16"/>
                        </w:rPr>
                        <w:instrText>PAGE</w:instrText>
                      </w:r>
                      <w:r>
                        <w:rPr>
                          <w:rStyle w:val="Nmerodepgina"/>
                          <w:rFonts w:ascii="Arial" w:hAnsi="Arial"/>
                          <w:sz w:val="16"/>
                          <w:szCs w:val="16"/>
                        </w:rPr>
                        <w:fldChar w:fldCharType="separate"/>
                      </w:r>
                      <w:r w:rsidR="000E07C8">
                        <w:rPr>
                          <w:rStyle w:val="Nmerodepgina"/>
                          <w:rFonts w:ascii="Arial" w:hAnsi="Arial"/>
                          <w:noProof/>
                          <w:sz w:val="16"/>
                          <w:szCs w:val="16"/>
                        </w:rPr>
                        <w:t>5</w:t>
                      </w:r>
                      <w:r>
                        <w:rPr>
                          <w:rStyle w:val="Nmerodepgina"/>
                          <w:rFonts w:ascii="Arial" w:hAnsi="Arial"/>
                          <w:sz w:val="16"/>
                          <w:szCs w:val="16"/>
                        </w:rPr>
                        <w:fldChar w:fldCharType="end"/>
                      </w:r>
                    </w:p>
                  </w:txbxContent>
                </v:textbox>
                <w10:wrap type="square" anchorx="margin"/>
              </v:rect>
            </w:pict>
          </w:r>
          <w:r w:rsidR="00866757">
            <w:pict w14:anchorId="573C0F7E">
              <v:rect id="Quadro2" o:spid="_x0000_s2049" alt="" style="position:absolute;left:0;text-align:left;margin-left:315.05pt;margin-top:-2.85pt;width:1.2pt;height:13.85pt;z-index:251658240;mso-wrap-style:square;mso-wrap-edited:f;mso-width-percent:0;mso-height-percent:0;mso-position-horizontal-relative:page;mso-position-vertical-relative:text;mso-width-percent:0;mso-height-percent:0;v-text-anchor:top" filled="f" stroked="f" strokecolor="#3465a4">
                <v:stroke joinstyle="round"/>
                <v:textbox>
                  <w:txbxContent>
                    <w:p w14:paraId="47103A11" w14:textId="77777777" w:rsidR="0015150A" w:rsidRDefault="0015150A">
                      <w:pPr>
                        <w:pStyle w:val="Rodap"/>
                        <w:rPr>
                          <w:rStyle w:val="Nmerodepgina"/>
                          <w:color w:val="000000"/>
                        </w:rPr>
                      </w:pPr>
                    </w:p>
                  </w:txbxContent>
                </v:textbox>
                <w10:wrap anchorx="page"/>
              </v:rect>
            </w:pict>
          </w:r>
        </w:p>
      </w:tc>
      <w:tc>
        <w:tcPr>
          <w:tcW w:w="8797" w:type="dxa"/>
          <w:shd w:val="clear" w:color="auto" w:fill="auto"/>
          <w:vAlign w:val="center"/>
        </w:tcPr>
        <w:p w14:paraId="10157340" w14:textId="77777777" w:rsidR="0015150A" w:rsidRDefault="0015150A">
          <w:pPr>
            <w:pStyle w:val="Rodap"/>
            <w:jc w:val="center"/>
          </w:pPr>
        </w:p>
      </w:tc>
    </w:tr>
    <w:tr w:rsidR="0015150A" w14:paraId="109F7A14" w14:textId="77777777">
      <w:trPr>
        <w:trHeight w:val="281"/>
      </w:trPr>
      <w:tc>
        <w:tcPr>
          <w:tcW w:w="272" w:type="dxa"/>
          <w:vMerge/>
          <w:shd w:val="clear" w:color="auto" w:fill="auto"/>
          <w:vAlign w:val="center"/>
        </w:tcPr>
        <w:p w14:paraId="03890EEE" w14:textId="77777777" w:rsidR="0015150A" w:rsidRDefault="0015150A">
          <w:pPr>
            <w:pStyle w:val="Rodap"/>
            <w:jc w:val="center"/>
          </w:pPr>
        </w:p>
      </w:tc>
      <w:tc>
        <w:tcPr>
          <w:tcW w:w="8797" w:type="dxa"/>
          <w:shd w:val="clear" w:color="auto" w:fill="auto"/>
          <w:vAlign w:val="center"/>
        </w:tcPr>
        <w:p w14:paraId="3C0E6E05" w14:textId="77777777" w:rsidR="0015150A" w:rsidRDefault="0015150A">
          <w:pPr>
            <w:pStyle w:val="Rodap"/>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14:paraId="511B16F3" w14:textId="77777777" w:rsidR="0015150A" w:rsidRDefault="001515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3EA8" w14:textId="77777777" w:rsidR="00866757" w:rsidRDefault="00866757" w:rsidP="00421D26">
      <w:r>
        <w:separator/>
      </w:r>
    </w:p>
  </w:footnote>
  <w:footnote w:type="continuationSeparator" w:id="0">
    <w:p w14:paraId="2A860DFB" w14:textId="77777777" w:rsidR="00866757" w:rsidRDefault="00866757" w:rsidP="0042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2874"/>
      <w:gridCol w:w="3047"/>
      <w:gridCol w:w="3365"/>
    </w:tblGrid>
    <w:tr w:rsidR="0015150A" w14:paraId="044E94A0" w14:textId="77777777">
      <w:trPr>
        <w:trHeight w:val="704"/>
      </w:trPr>
      <w:tc>
        <w:tcPr>
          <w:tcW w:w="2807" w:type="dxa"/>
          <w:shd w:val="clear" w:color="auto" w:fill="auto"/>
          <w:vAlign w:val="center"/>
        </w:tcPr>
        <w:p w14:paraId="1CE5394E" w14:textId="77777777" w:rsidR="0015150A" w:rsidRDefault="0015150A">
          <w:pPr>
            <w:pStyle w:val="Cabealho"/>
            <w:jc w:val="center"/>
          </w:pPr>
          <w:r>
            <w:rPr>
              <w:noProof/>
              <w:lang w:eastAsia="pt-BR"/>
            </w:rPr>
            <w:drawing>
              <wp:inline distT="0" distB="0" distL="0" distR="0" wp14:anchorId="7972E495" wp14:editId="47B80E7B">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2976" w:type="dxa"/>
          <w:tcBorders>
            <w:bottom w:val="single" w:sz="4" w:space="0" w:color="000000"/>
          </w:tcBorders>
          <w:shd w:val="clear" w:color="auto" w:fill="auto"/>
          <w:vAlign w:val="center"/>
        </w:tcPr>
        <w:p w14:paraId="20D42FD1" w14:textId="77777777" w:rsidR="0015150A" w:rsidRDefault="0015150A">
          <w:pPr>
            <w:pStyle w:val="Cabealho"/>
            <w:jc w:val="center"/>
          </w:pPr>
        </w:p>
      </w:tc>
      <w:tc>
        <w:tcPr>
          <w:tcW w:w="3287" w:type="dxa"/>
          <w:tcBorders>
            <w:bottom w:val="single" w:sz="4" w:space="0" w:color="000000"/>
          </w:tcBorders>
          <w:shd w:val="clear" w:color="auto" w:fill="auto"/>
          <w:vAlign w:val="center"/>
        </w:tcPr>
        <w:p w14:paraId="073B2D89" w14:textId="77777777" w:rsidR="0015150A" w:rsidRDefault="0015150A" w:rsidP="0038444A">
          <w:pPr>
            <w:pStyle w:val="Cabealho"/>
            <w:jc w:val="right"/>
            <w:rPr>
              <w:rFonts w:ascii="Calibri" w:hAnsi="Calibri"/>
            </w:rPr>
          </w:pPr>
          <w:r>
            <w:rPr>
              <w:rFonts w:ascii="Calibri" w:hAnsi="Calibri" w:cs="Arial"/>
              <w:sz w:val="20"/>
              <w:szCs w:val="20"/>
            </w:rPr>
            <w:t xml:space="preserve">ROTEIRO | </w:t>
          </w:r>
          <w:r>
            <w:rPr>
              <w:rFonts w:ascii="Calibri" w:eastAsiaTheme="minorHAnsi" w:hAnsi="Calibri" w:cstheme="minorBidi"/>
              <w:b/>
              <w:bCs/>
              <w:sz w:val="20"/>
              <w:szCs w:val="22"/>
              <w:lang w:eastAsia="zh-CN"/>
            </w:rPr>
            <w:t>PERU</w:t>
          </w:r>
        </w:p>
      </w:tc>
    </w:tr>
    <w:tr w:rsidR="0015150A" w14:paraId="385A86CB" w14:textId="77777777">
      <w:tc>
        <w:tcPr>
          <w:tcW w:w="9070" w:type="dxa"/>
          <w:gridSpan w:val="3"/>
          <w:tcBorders>
            <w:top w:val="single" w:sz="4" w:space="0" w:color="000000"/>
          </w:tcBorders>
          <w:shd w:val="clear" w:color="auto" w:fill="auto"/>
          <w:vAlign w:val="center"/>
        </w:tcPr>
        <w:p w14:paraId="55A865E9" w14:textId="77777777" w:rsidR="0015150A" w:rsidRDefault="0015150A">
          <w:pPr>
            <w:pStyle w:val="Cabealho"/>
            <w:jc w:val="center"/>
          </w:pPr>
        </w:p>
      </w:tc>
    </w:tr>
  </w:tbl>
  <w:p w14:paraId="03F1E9D9" w14:textId="77777777" w:rsidR="0015150A" w:rsidRDefault="0015150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1DCD0858"/>
    <w:multiLevelType w:val="multilevel"/>
    <w:tmpl w:val="99F493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EB80C13"/>
    <w:multiLevelType w:val="multilevel"/>
    <w:tmpl w:val="CAF0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69409E7"/>
    <w:multiLevelType w:val="multilevel"/>
    <w:tmpl w:val="3CF4BF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ACF28A9"/>
    <w:multiLevelType w:val="multilevel"/>
    <w:tmpl w:val="0582B5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21D26"/>
    <w:rsid w:val="00064B32"/>
    <w:rsid w:val="000B49DD"/>
    <w:rsid w:val="000D1990"/>
    <w:rsid w:val="000E07C8"/>
    <w:rsid w:val="000E32CF"/>
    <w:rsid w:val="001153ED"/>
    <w:rsid w:val="00142497"/>
    <w:rsid w:val="0015150A"/>
    <w:rsid w:val="00176A7B"/>
    <w:rsid w:val="001A61AF"/>
    <w:rsid w:val="00286C02"/>
    <w:rsid w:val="002A0E25"/>
    <w:rsid w:val="002A1494"/>
    <w:rsid w:val="002E2CBA"/>
    <w:rsid w:val="00332EE1"/>
    <w:rsid w:val="003506E4"/>
    <w:rsid w:val="003609B8"/>
    <w:rsid w:val="0038444A"/>
    <w:rsid w:val="003A36C5"/>
    <w:rsid w:val="00421D26"/>
    <w:rsid w:val="004240A1"/>
    <w:rsid w:val="0044046A"/>
    <w:rsid w:val="00471830"/>
    <w:rsid w:val="00491C8A"/>
    <w:rsid w:val="00540066"/>
    <w:rsid w:val="005B2079"/>
    <w:rsid w:val="005C419A"/>
    <w:rsid w:val="006014E9"/>
    <w:rsid w:val="00630ADF"/>
    <w:rsid w:val="00633F6B"/>
    <w:rsid w:val="0066565A"/>
    <w:rsid w:val="007035C3"/>
    <w:rsid w:val="00796399"/>
    <w:rsid w:val="007C282C"/>
    <w:rsid w:val="00866757"/>
    <w:rsid w:val="008B0F79"/>
    <w:rsid w:val="008C31B5"/>
    <w:rsid w:val="008D7B5A"/>
    <w:rsid w:val="009D6C3F"/>
    <w:rsid w:val="009D7137"/>
    <w:rsid w:val="00A2295B"/>
    <w:rsid w:val="00A36E36"/>
    <w:rsid w:val="00A615BD"/>
    <w:rsid w:val="00AC5955"/>
    <w:rsid w:val="00BC2CFC"/>
    <w:rsid w:val="00BC7948"/>
    <w:rsid w:val="00C55EA6"/>
    <w:rsid w:val="00CD441D"/>
    <w:rsid w:val="00CF4027"/>
    <w:rsid w:val="00D02C42"/>
    <w:rsid w:val="00D85E51"/>
    <w:rsid w:val="00DA32AD"/>
    <w:rsid w:val="00DF1A47"/>
    <w:rsid w:val="00E170AE"/>
    <w:rsid w:val="00E45264"/>
    <w:rsid w:val="00E5661C"/>
    <w:rsid w:val="00F47F93"/>
    <w:rsid w:val="00F76C5C"/>
    <w:rsid w:val="00FE12D1"/>
    <w:rsid w:val="00FF2CD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3E6523"/>
  <w15:docId w15:val="{2C9EF392-291A-FC4A-82FB-A3A88B8F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24"/>
    <w:rPr>
      <w:sz w:val="24"/>
      <w:szCs w:val="24"/>
    </w:rPr>
  </w:style>
  <w:style w:type="paragraph" w:styleId="Ttulo1">
    <w:name w:val="heading 1"/>
    <w:basedOn w:val="Normal"/>
    <w:link w:val="Ttulo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Ttulo2">
    <w:name w:val="heading 2"/>
    <w:basedOn w:val="Ttulo1"/>
    <w:link w:val="Ttulo2Char"/>
    <w:autoRedefine/>
    <w:qFormat/>
    <w:rsid w:val="00E9127D"/>
    <w:pPr>
      <w:outlineLvl w:val="1"/>
    </w:pPr>
    <w:rPr>
      <w:bCs w:val="0"/>
      <w:i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E9127D"/>
    <w:rPr>
      <w:rFonts w:ascii="Century Gothic" w:eastAsia="Arial Unicode MS" w:hAnsi="Century Gothic" w:cs="Tahoma"/>
      <w:bCs/>
      <w:color w:val="808080"/>
      <w:kern w:val="2"/>
      <w:sz w:val="36"/>
      <w:szCs w:val="32"/>
      <w:lang w:val="pt-BR" w:eastAsia="pt-BR"/>
    </w:rPr>
  </w:style>
  <w:style w:type="character" w:customStyle="1" w:styleId="CorpodetextoChar">
    <w:name w:val="Corpo de texto Char"/>
    <w:basedOn w:val="Fontepargpadro"/>
    <w:link w:val="Corpodetexto"/>
    <w:uiPriority w:val="99"/>
    <w:semiHidden/>
    <w:qFormat/>
    <w:rsid w:val="00E9127D"/>
  </w:style>
  <w:style w:type="character" w:customStyle="1" w:styleId="Ttulo2Char">
    <w:name w:val="Título 2 Char"/>
    <w:link w:val="Ttulo2"/>
    <w:qFormat/>
    <w:rsid w:val="00E9127D"/>
    <w:rPr>
      <w:rFonts w:ascii="Century Gothic" w:eastAsia="Arial Unicode MS" w:hAnsi="Century Gothic" w:cs="Tahoma"/>
      <w:iCs/>
      <w:color w:val="808080"/>
      <w:kern w:val="2"/>
      <w:sz w:val="28"/>
      <w:szCs w:val="32"/>
      <w:lang w:val="pt-BR" w:eastAsia="pt-BR"/>
    </w:rPr>
  </w:style>
  <w:style w:type="character" w:customStyle="1" w:styleId="CabealhoChar">
    <w:name w:val="Cabeçalho Char"/>
    <w:link w:val="Cabealho"/>
    <w:uiPriority w:val="99"/>
    <w:qFormat/>
    <w:rsid w:val="0066228D"/>
    <w:rPr>
      <w:lang w:val="pt-BR"/>
    </w:rPr>
  </w:style>
  <w:style w:type="character" w:customStyle="1" w:styleId="RodapChar">
    <w:name w:val="Rodapé Char"/>
    <w:link w:val="Rodap"/>
    <w:uiPriority w:val="99"/>
    <w:qFormat/>
    <w:rsid w:val="0066228D"/>
    <w:rPr>
      <w:lang w:val="pt-BR"/>
    </w:rPr>
  </w:style>
  <w:style w:type="character" w:customStyle="1" w:styleId="TextodebaloChar">
    <w:name w:val="Texto de balão Char"/>
    <w:link w:val="Textodebalo"/>
    <w:uiPriority w:val="99"/>
    <w:semiHidden/>
    <w:qFormat/>
    <w:rsid w:val="0066228D"/>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tuloChar">
    <w:name w:val="Título Char"/>
    <w:link w:val="Ttulo"/>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Fontepargpadro"/>
    <w:uiPriority w:val="99"/>
    <w:semiHidden/>
    <w:unhideWhenUsed/>
    <w:qFormat/>
    <w:rsid w:val="00B81738"/>
    <w:rPr>
      <w:color w:val="605E5C"/>
      <w:shd w:val="clear" w:color="auto" w:fill="E1DFDD"/>
    </w:rPr>
  </w:style>
  <w:style w:type="character" w:customStyle="1" w:styleId="ListLabel1">
    <w:name w:val="ListLabel 1"/>
    <w:qFormat/>
    <w:rsid w:val="00421D26"/>
    <w:rPr>
      <w:b w:val="0"/>
    </w:rPr>
  </w:style>
  <w:style w:type="character" w:customStyle="1" w:styleId="ListLabel2">
    <w:name w:val="ListLabel 2"/>
    <w:qFormat/>
    <w:rsid w:val="00421D26"/>
    <w:rPr>
      <w:rFonts w:cs="Courier New"/>
    </w:rPr>
  </w:style>
  <w:style w:type="character" w:customStyle="1" w:styleId="ListLabel3">
    <w:name w:val="ListLabel 3"/>
    <w:qFormat/>
    <w:rsid w:val="00421D26"/>
    <w:rPr>
      <w:rFonts w:cs="Courier New"/>
    </w:rPr>
  </w:style>
  <w:style w:type="character" w:customStyle="1" w:styleId="ListLabel4">
    <w:name w:val="ListLabel 4"/>
    <w:qFormat/>
    <w:rsid w:val="00421D26"/>
    <w:rPr>
      <w:rFonts w:cs="Courier New"/>
    </w:rPr>
  </w:style>
  <w:style w:type="character" w:customStyle="1" w:styleId="ListLabel5">
    <w:name w:val="ListLabel 5"/>
    <w:qFormat/>
    <w:rsid w:val="00421D26"/>
    <w:rPr>
      <w:rFonts w:cs="Courier New"/>
    </w:rPr>
  </w:style>
  <w:style w:type="character" w:customStyle="1" w:styleId="ListLabel6">
    <w:name w:val="ListLabel 6"/>
    <w:qFormat/>
    <w:rsid w:val="00421D26"/>
    <w:rPr>
      <w:rFonts w:cs="Courier New"/>
    </w:rPr>
  </w:style>
  <w:style w:type="character" w:customStyle="1" w:styleId="ListLabel7">
    <w:name w:val="ListLabel 7"/>
    <w:qFormat/>
    <w:rsid w:val="00421D26"/>
    <w:rPr>
      <w:rFonts w:cs="Courier New"/>
    </w:rPr>
  </w:style>
  <w:style w:type="character" w:customStyle="1" w:styleId="ListLabel8">
    <w:name w:val="ListLabel 8"/>
    <w:qFormat/>
    <w:rsid w:val="00421D26"/>
    <w:rPr>
      <w:rFonts w:cs="Courier New"/>
    </w:rPr>
  </w:style>
  <w:style w:type="character" w:customStyle="1" w:styleId="ListLabel9">
    <w:name w:val="ListLabel 9"/>
    <w:qFormat/>
    <w:rsid w:val="00421D26"/>
    <w:rPr>
      <w:rFonts w:cs="Courier New"/>
    </w:rPr>
  </w:style>
  <w:style w:type="character" w:customStyle="1" w:styleId="ListLabel10">
    <w:name w:val="ListLabel 10"/>
    <w:qFormat/>
    <w:rsid w:val="00421D26"/>
    <w:rPr>
      <w:rFonts w:cs="Courier New"/>
    </w:rPr>
  </w:style>
  <w:style w:type="character" w:customStyle="1" w:styleId="ListLabel11">
    <w:name w:val="ListLabel 11"/>
    <w:qFormat/>
    <w:rsid w:val="00421D26"/>
    <w:rPr>
      <w:rFonts w:cs="Courier New"/>
    </w:rPr>
  </w:style>
  <w:style w:type="character" w:customStyle="1" w:styleId="ListLabel12">
    <w:name w:val="ListLabel 12"/>
    <w:qFormat/>
    <w:rsid w:val="00421D26"/>
    <w:rPr>
      <w:rFonts w:cs="Courier New"/>
    </w:rPr>
  </w:style>
  <w:style w:type="character" w:customStyle="1" w:styleId="ListLabel13">
    <w:name w:val="ListLabel 13"/>
    <w:qFormat/>
    <w:rsid w:val="00421D26"/>
    <w:rPr>
      <w:rFonts w:eastAsia="Arial Unicode MS" w:cs="Arial"/>
    </w:rPr>
  </w:style>
  <w:style w:type="character" w:customStyle="1" w:styleId="ListLabel14">
    <w:name w:val="ListLabel 14"/>
    <w:qFormat/>
    <w:rsid w:val="00421D26"/>
    <w:rPr>
      <w:rFonts w:cs="Courier New"/>
    </w:rPr>
  </w:style>
  <w:style w:type="character" w:customStyle="1" w:styleId="ListLabel15">
    <w:name w:val="ListLabel 15"/>
    <w:qFormat/>
    <w:rsid w:val="00421D26"/>
    <w:rPr>
      <w:rFonts w:cs="Courier New"/>
    </w:rPr>
  </w:style>
  <w:style w:type="character" w:customStyle="1" w:styleId="ListLabel16">
    <w:name w:val="ListLabel 16"/>
    <w:qFormat/>
    <w:rsid w:val="00421D26"/>
    <w:rPr>
      <w:rFonts w:cs="Courier New"/>
    </w:rPr>
  </w:style>
  <w:style w:type="character" w:customStyle="1" w:styleId="ListLabel17">
    <w:name w:val="ListLabel 17"/>
    <w:qFormat/>
    <w:rsid w:val="00421D26"/>
    <w:rPr>
      <w:rFonts w:eastAsia="Arial Unicode MS" w:cs="Arial"/>
    </w:rPr>
  </w:style>
  <w:style w:type="character" w:customStyle="1" w:styleId="ListLabel18">
    <w:name w:val="ListLabel 18"/>
    <w:qFormat/>
    <w:rsid w:val="00421D26"/>
    <w:rPr>
      <w:rFonts w:cs="Courier New"/>
    </w:rPr>
  </w:style>
  <w:style w:type="character" w:customStyle="1" w:styleId="ListLabel19">
    <w:name w:val="ListLabel 19"/>
    <w:qFormat/>
    <w:rsid w:val="00421D26"/>
    <w:rPr>
      <w:rFonts w:cs="Courier New"/>
    </w:rPr>
  </w:style>
  <w:style w:type="character" w:customStyle="1" w:styleId="ListLabel20">
    <w:name w:val="ListLabel 20"/>
    <w:qFormat/>
    <w:rsid w:val="00421D26"/>
    <w:rPr>
      <w:rFonts w:cs="Courier New"/>
    </w:rPr>
  </w:style>
  <w:style w:type="character" w:customStyle="1" w:styleId="ListLabel21">
    <w:name w:val="ListLabel 21"/>
    <w:qFormat/>
    <w:rsid w:val="00421D26"/>
    <w:rPr>
      <w:rFonts w:cs="Courier New"/>
    </w:rPr>
  </w:style>
  <w:style w:type="character" w:customStyle="1" w:styleId="ListLabel22">
    <w:name w:val="ListLabel 22"/>
    <w:qFormat/>
    <w:rsid w:val="00421D26"/>
    <w:rPr>
      <w:rFonts w:cs="Courier New"/>
    </w:rPr>
  </w:style>
  <w:style w:type="character" w:customStyle="1" w:styleId="ListLabel23">
    <w:name w:val="ListLabel 23"/>
    <w:qFormat/>
    <w:rsid w:val="00421D26"/>
    <w:rPr>
      <w:rFonts w:cs="Courier New"/>
    </w:rPr>
  </w:style>
  <w:style w:type="character" w:customStyle="1" w:styleId="ListLabel24">
    <w:name w:val="ListLabel 24"/>
    <w:qFormat/>
    <w:rsid w:val="00421D26"/>
    <w:rPr>
      <w:rFonts w:ascii="Calibri" w:hAnsi="Calibri" w:cs="Symbol"/>
      <w:sz w:val="22"/>
    </w:rPr>
  </w:style>
  <w:style w:type="character" w:customStyle="1" w:styleId="ListLabel25">
    <w:name w:val="ListLabel 25"/>
    <w:qFormat/>
    <w:rsid w:val="00421D26"/>
    <w:rPr>
      <w:rFonts w:cs="Wingdings"/>
    </w:rPr>
  </w:style>
  <w:style w:type="character" w:customStyle="1" w:styleId="ListLabel26">
    <w:name w:val="ListLabel 26"/>
    <w:qFormat/>
    <w:rsid w:val="00421D26"/>
    <w:rPr>
      <w:rFonts w:cs="Wingdings"/>
    </w:rPr>
  </w:style>
  <w:style w:type="character" w:customStyle="1" w:styleId="ListLabel27">
    <w:name w:val="ListLabel 27"/>
    <w:qFormat/>
    <w:rsid w:val="00421D26"/>
    <w:rPr>
      <w:rFonts w:cs="Wingdings"/>
    </w:rPr>
  </w:style>
  <w:style w:type="character" w:customStyle="1" w:styleId="ListLabel28">
    <w:name w:val="ListLabel 28"/>
    <w:qFormat/>
    <w:rsid w:val="00421D26"/>
    <w:rPr>
      <w:rFonts w:cs="Wingdings"/>
    </w:rPr>
  </w:style>
  <w:style w:type="character" w:customStyle="1" w:styleId="ListLabel29">
    <w:name w:val="ListLabel 29"/>
    <w:qFormat/>
    <w:rsid w:val="00421D26"/>
    <w:rPr>
      <w:rFonts w:cs="Wingdings"/>
    </w:rPr>
  </w:style>
  <w:style w:type="character" w:customStyle="1" w:styleId="ListLabel30">
    <w:name w:val="ListLabel 30"/>
    <w:qFormat/>
    <w:rsid w:val="00421D26"/>
    <w:rPr>
      <w:rFonts w:cs="Wingdings"/>
    </w:rPr>
  </w:style>
  <w:style w:type="character" w:customStyle="1" w:styleId="ListLabel31">
    <w:name w:val="ListLabel 31"/>
    <w:qFormat/>
    <w:rsid w:val="00421D26"/>
    <w:rPr>
      <w:rFonts w:cs="Wingdings"/>
    </w:rPr>
  </w:style>
  <w:style w:type="character" w:customStyle="1" w:styleId="ListLabel32">
    <w:name w:val="ListLabel 32"/>
    <w:qFormat/>
    <w:rsid w:val="00421D26"/>
    <w:rPr>
      <w:rFonts w:cs="Wingdings"/>
    </w:rPr>
  </w:style>
  <w:style w:type="character" w:customStyle="1" w:styleId="ListLabel33">
    <w:name w:val="ListLabel 33"/>
    <w:qFormat/>
    <w:rsid w:val="00421D26"/>
    <w:rPr>
      <w:rFonts w:ascii="Calibri" w:hAnsi="Calibri" w:cs="Symbol"/>
    </w:rPr>
  </w:style>
  <w:style w:type="character" w:customStyle="1" w:styleId="ListLabel34">
    <w:name w:val="ListLabel 34"/>
    <w:qFormat/>
    <w:rsid w:val="00421D26"/>
    <w:rPr>
      <w:rFonts w:cs="Courier New"/>
      <w:b w:val="0"/>
    </w:rPr>
  </w:style>
  <w:style w:type="character" w:customStyle="1" w:styleId="ListLabel35">
    <w:name w:val="ListLabel 35"/>
    <w:qFormat/>
    <w:rsid w:val="00421D26"/>
    <w:rPr>
      <w:rFonts w:cs="Wingdings"/>
    </w:rPr>
  </w:style>
  <w:style w:type="character" w:customStyle="1" w:styleId="ListLabel36">
    <w:name w:val="ListLabel 36"/>
    <w:qFormat/>
    <w:rsid w:val="00421D26"/>
    <w:rPr>
      <w:rFonts w:cs="Symbol"/>
    </w:rPr>
  </w:style>
  <w:style w:type="character" w:customStyle="1" w:styleId="ListLabel37">
    <w:name w:val="ListLabel 37"/>
    <w:qFormat/>
    <w:rsid w:val="00421D26"/>
    <w:rPr>
      <w:rFonts w:cs="Courier New"/>
    </w:rPr>
  </w:style>
  <w:style w:type="character" w:customStyle="1" w:styleId="ListLabel38">
    <w:name w:val="ListLabel 38"/>
    <w:qFormat/>
    <w:rsid w:val="00421D26"/>
    <w:rPr>
      <w:rFonts w:cs="Wingdings"/>
    </w:rPr>
  </w:style>
  <w:style w:type="character" w:customStyle="1" w:styleId="ListLabel39">
    <w:name w:val="ListLabel 39"/>
    <w:qFormat/>
    <w:rsid w:val="00421D26"/>
    <w:rPr>
      <w:rFonts w:cs="Symbol"/>
    </w:rPr>
  </w:style>
  <w:style w:type="character" w:customStyle="1" w:styleId="ListLabel40">
    <w:name w:val="ListLabel 40"/>
    <w:qFormat/>
    <w:rsid w:val="00421D26"/>
    <w:rPr>
      <w:rFonts w:cs="Courier New"/>
    </w:rPr>
  </w:style>
  <w:style w:type="character" w:customStyle="1" w:styleId="ListLabel41">
    <w:name w:val="ListLabel 41"/>
    <w:qFormat/>
    <w:rsid w:val="00421D26"/>
    <w:rPr>
      <w:rFonts w:cs="Wingdings"/>
    </w:rPr>
  </w:style>
  <w:style w:type="character" w:customStyle="1" w:styleId="Marcas">
    <w:name w:val="Marcas"/>
    <w:qFormat/>
    <w:rsid w:val="00421D26"/>
    <w:rPr>
      <w:rFonts w:ascii="OpenSymbol" w:eastAsia="OpenSymbol" w:hAnsi="OpenSymbol" w:cs="OpenSymbol"/>
    </w:rPr>
  </w:style>
  <w:style w:type="character" w:customStyle="1" w:styleId="ListLabel42">
    <w:name w:val="ListLabel 42"/>
    <w:qFormat/>
    <w:rsid w:val="00421D26"/>
    <w:rPr>
      <w:rFonts w:cs="OpenSymbol"/>
    </w:rPr>
  </w:style>
  <w:style w:type="character" w:customStyle="1" w:styleId="ListLabel43">
    <w:name w:val="ListLabel 43"/>
    <w:qFormat/>
    <w:rsid w:val="00421D26"/>
    <w:rPr>
      <w:rFonts w:cs="OpenSymbol"/>
    </w:rPr>
  </w:style>
  <w:style w:type="character" w:customStyle="1" w:styleId="ListLabel44">
    <w:name w:val="ListLabel 44"/>
    <w:qFormat/>
    <w:rsid w:val="00421D26"/>
    <w:rPr>
      <w:rFonts w:cs="OpenSymbol"/>
    </w:rPr>
  </w:style>
  <w:style w:type="character" w:customStyle="1" w:styleId="ListLabel45">
    <w:name w:val="ListLabel 45"/>
    <w:qFormat/>
    <w:rsid w:val="00421D26"/>
    <w:rPr>
      <w:rFonts w:cs="OpenSymbol"/>
    </w:rPr>
  </w:style>
  <w:style w:type="character" w:customStyle="1" w:styleId="ListLabel46">
    <w:name w:val="ListLabel 46"/>
    <w:qFormat/>
    <w:rsid w:val="00421D26"/>
    <w:rPr>
      <w:rFonts w:cs="OpenSymbol"/>
    </w:rPr>
  </w:style>
  <w:style w:type="character" w:customStyle="1" w:styleId="ListLabel47">
    <w:name w:val="ListLabel 47"/>
    <w:qFormat/>
    <w:rsid w:val="00421D26"/>
    <w:rPr>
      <w:rFonts w:cs="OpenSymbol"/>
    </w:rPr>
  </w:style>
  <w:style w:type="character" w:customStyle="1" w:styleId="ListLabel48">
    <w:name w:val="ListLabel 48"/>
    <w:qFormat/>
    <w:rsid w:val="00421D26"/>
    <w:rPr>
      <w:rFonts w:cs="OpenSymbol"/>
    </w:rPr>
  </w:style>
  <w:style w:type="character" w:customStyle="1" w:styleId="ListLabel49">
    <w:name w:val="ListLabel 49"/>
    <w:qFormat/>
    <w:rsid w:val="00421D26"/>
    <w:rPr>
      <w:rFonts w:cs="OpenSymbol"/>
    </w:rPr>
  </w:style>
  <w:style w:type="character" w:customStyle="1" w:styleId="ListLabel50">
    <w:name w:val="ListLabel 50"/>
    <w:qFormat/>
    <w:rsid w:val="00421D26"/>
    <w:rPr>
      <w:rFonts w:cs="OpenSymbol"/>
    </w:rPr>
  </w:style>
  <w:style w:type="character" w:customStyle="1" w:styleId="ListLabel51">
    <w:name w:val="ListLabel 51"/>
    <w:qFormat/>
    <w:rsid w:val="00421D26"/>
    <w:rPr>
      <w:rFonts w:cs="OpenSymbol"/>
    </w:rPr>
  </w:style>
  <w:style w:type="character" w:customStyle="1" w:styleId="ListLabel52">
    <w:name w:val="ListLabel 52"/>
    <w:qFormat/>
    <w:rsid w:val="00421D26"/>
    <w:rPr>
      <w:rFonts w:cs="OpenSymbol"/>
    </w:rPr>
  </w:style>
  <w:style w:type="character" w:customStyle="1" w:styleId="ListLabel53">
    <w:name w:val="ListLabel 53"/>
    <w:qFormat/>
    <w:rsid w:val="00421D26"/>
    <w:rPr>
      <w:rFonts w:cs="OpenSymbol"/>
    </w:rPr>
  </w:style>
  <w:style w:type="character" w:customStyle="1" w:styleId="ListLabel54">
    <w:name w:val="ListLabel 54"/>
    <w:qFormat/>
    <w:rsid w:val="00421D26"/>
    <w:rPr>
      <w:rFonts w:cs="OpenSymbol"/>
    </w:rPr>
  </w:style>
  <w:style w:type="character" w:customStyle="1" w:styleId="ListLabel55">
    <w:name w:val="ListLabel 55"/>
    <w:qFormat/>
    <w:rsid w:val="00421D26"/>
    <w:rPr>
      <w:rFonts w:cs="OpenSymbol"/>
    </w:rPr>
  </w:style>
  <w:style w:type="character" w:customStyle="1" w:styleId="ListLabel56">
    <w:name w:val="ListLabel 56"/>
    <w:qFormat/>
    <w:rsid w:val="00421D26"/>
    <w:rPr>
      <w:rFonts w:cs="OpenSymbol"/>
    </w:rPr>
  </w:style>
  <w:style w:type="character" w:customStyle="1" w:styleId="ListLabel57">
    <w:name w:val="ListLabel 57"/>
    <w:qFormat/>
    <w:rsid w:val="00421D26"/>
    <w:rPr>
      <w:rFonts w:cs="OpenSymbol"/>
    </w:rPr>
  </w:style>
  <w:style w:type="character" w:customStyle="1" w:styleId="ListLabel58">
    <w:name w:val="ListLabel 58"/>
    <w:qFormat/>
    <w:rsid w:val="00421D26"/>
    <w:rPr>
      <w:rFonts w:cs="OpenSymbol"/>
    </w:rPr>
  </w:style>
  <w:style w:type="character" w:customStyle="1" w:styleId="ListLabel59">
    <w:name w:val="ListLabel 59"/>
    <w:qFormat/>
    <w:rsid w:val="00421D26"/>
    <w:rPr>
      <w:rFonts w:cs="OpenSymbol"/>
    </w:rPr>
  </w:style>
  <w:style w:type="character" w:customStyle="1" w:styleId="ListLabel60">
    <w:name w:val="ListLabel 60"/>
    <w:qFormat/>
    <w:rsid w:val="00421D26"/>
    <w:rPr>
      <w:rFonts w:ascii="Calibri" w:hAnsi="Calibri" w:cs="OpenSymbol"/>
    </w:rPr>
  </w:style>
  <w:style w:type="character" w:customStyle="1" w:styleId="ListLabel61">
    <w:name w:val="ListLabel 61"/>
    <w:qFormat/>
    <w:rsid w:val="00421D26"/>
    <w:rPr>
      <w:rFonts w:cs="OpenSymbol"/>
    </w:rPr>
  </w:style>
  <w:style w:type="character" w:customStyle="1" w:styleId="ListLabel62">
    <w:name w:val="ListLabel 62"/>
    <w:qFormat/>
    <w:rsid w:val="00421D26"/>
    <w:rPr>
      <w:rFonts w:cs="OpenSymbol"/>
    </w:rPr>
  </w:style>
  <w:style w:type="character" w:customStyle="1" w:styleId="ListLabel63">
    <w:name w:val="ListLabel 63"/>
    <w:qFormat/>
    <w:rsid w:val="00421D26"/>
    <w:rPr>
      <w:rFonts w:cs="OpenSymbol"/>
    </w:rPr>
  </w:style>
  <w:style w:type="character" w:customStyle="1" w:styleId="ListLabel64">
    <w:name w:val="ListLabel 64"/>
    <w:qFormat/>
    <w:rsid w:val="00421D26"/>
    <w:rPr>
      <w:rFonts w:cs="OpenSymbol"/>
    </w:rPr>
  </w:style>
  <w:style w:type="character" w:customStyle="1" w:styleId="ListLabel65">
    <w:name w:val="ListLabel 65"/>
    <w:qFormat/>
    <w:rsid w:val="00421D26"/>
    <w:rPr>
      <w:rFonts w:cs="OpenSymbol"/>
    </w:rPr>
  </w:style>
  <w:style w:type="character" w:customStyle="1" w:styleId="ListLabel66">
    <w:name w:val="ListLabel 66"/>
    <w:qFormat/>
    <w:rsid w:val="00421D26"/>
    <w:rPr>
      <w:rFonts w:cs="OpenSymbol"/>
    </w:rPr>
  </w:style>
  <w:style w:type="character" w:customStyle="1" w:styleId="ListLabel67">
    <w:name w:val="ListLabel 67"/>
    <w:qFormat/>
    <w:rsid w:val="00421D26"/>
    <w:rPr>
      <w:rFonts w:cs="OpenSymbol"/>
    </w:rPr>
  </w:style>
  <w:style w:type="character" w:customStyle="1" w:styleId="ListLabel68">
    <w:name w:val="ListLabel 68"/>
    <w:qFormat/>
    <w:rsid w:val="00421D26"/>
    <w:rPr>
      <w:rFonts w:cs="OpenSymbol"/>
    </w:rPr>
  </w:style>
  <w:style w:type="paragraph" w:customStyle="1" w:styleId="Ttulo10">
    <w:name w:val="Título1"/>
    <w:basedOn w:val="Normal"/>
    <w:next w:val="Corpodetexto"/>
    <w:qFormat/>
    <w:rsid w:val="00421D26"/>
    <w:pPr>
      <w:keepNext/>
      <w:spacing w:before="240" w:after="120"/>
    </w:pPr>
    <w:rPr>
      <w:rFonts w:ascii="Liberation Sans" w:eastAsia="Arial Unicode MS" w:hAnsi="Liberation Sans" w:cs="Arial Unicode MS"/>
      <w:sz w:val="28"/>
      <w:szCs w:val="28"/>
    </w:rPr>
  </w:style>
  <w:style w:type="paragraph" w:styleId="Corpodetexto">
    <w:name w:val="Body Text"/>
    <w:basedOn w:val="Normal"/>
    <w:link w:val="CorpodetextoChar"/>
    <w:unhideWhenUsed/>
    <w:rsid w:val="00E9127D"/>
    <w:pPr>
      <w:spacing w:after="120"/>
    </w:pPr>
  </w:style>
  <w:style w:type="paragraph" w:styleId="Lista">
    <w:name w:val="List"/>
    <w:basedOn w:val="Corpodetexto"/>
    <w:rsid w:val="00421D26"/>
  </w:style>
  <w:style w:type="paragraph" w:styleId="Legenda">
    <w:name w:val="caption"/>
    <w:basedOn w:val="Normal"/>
    <w:qFormat/>
    <w:rsid w:val="00421D26"/>
    <w:pPr>
      <w:suppressLineNumbers/>
      <w:spacing w:before="120" w:after="120"/>
    </w:pPr>
    <w:rPr>
      <w:i/>
      <w:iCs/>
    </w:rPr>
  </w:style>
  <w:style w:type="paragraph" w:customStyle="1" w:styleId="ndice">
    <w:name w:val="Índice"/>
    <w:basedOn w:val="Normal"/>
    <w:qFormat/>
    <w:rsid w:val="00421D26"/>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PargrafodaLista">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Cabealho">
    <w:name w:val="header"/>
    <w:basedOn w:val="Normal"/>
    <w:link w:val="CabealhoChar"/>
    <w:uiPriority w:val="99"/>
    <w:unhideWhenUsed/>
    <w:rsid w:val="0066228D"/>
    <w:pPr>
      <w:tabs>
        <w:tab w:val="center" w:pos="4320"/>
        <w:tab w:val="right" w:pos="8640"/>
      </w:tabs>
    </w:pPr>
  </w:style>
  <w:style w:type="paragraph" w:styleId="Rodap">
    <w:name w:val="footer"/>
    <w:basedOn w:val="Normal"/>
    <w:link w:val="RodapChar"/>
    <w:uiPriority w:val="99"/>
    <w:unhideWhenUsed/>
    <w:rsid w:val="0066228D"/>
    <w:pPr>
      <w:tabs>
        <w:tab w:val="center" w:pos="4320"/>
        <w:tab w:val="right" w:pos="8640"/>
      </w:tabs>
    </w:pPr>
  </w:style>
  <w:style w:type="paragraph" w:styleId="Textodebalo">
    <w:name w:val="Balloon Text"/>
    <w:basedOn w:val="Normal"/>
    <w:link w:val="Textodebalo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tulo">
    <w:name w:val="Title"/>
    <w:basedOn w:val="Normal"/>
    <w:next w:val="Normal"/>
    <w:link w:val="Ttulo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421D26"/>
  </w:style>
  <w:style w:type="paragraph" w:customStyle="1" w:styleId="Corpodetexto21">
    <w:name w:val="Corpo de texto 21"/>
    <w:basedOn w:val="Normal"/>
    <w:qFormat/>
    <w:rsid w:val="00421D26"/>
    <w:pPr>
      <w:jc w:val="both"/>
    </w:pPr>
    <w:rPr>
      <w:rFonts w:ascii="Arial" w:hAnsi="Arial" w:cs="Arial"/>
    </w:rPr>
  </w:style>
  <w:style w:type="paragraph" w:styleId="Pr-formataoHTML">
    <w:name w:val="HTML Preformatted"/>
    <w:basedOn w:val="Normal"/>
    <w:qFormat/>
    <w:rsid w:val="0042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421D26"/>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elanormal"/>
    <w:uiPriority w:val="99"/>
    <w:rsid w:val="00E9127D"/>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elacomgrade">
    <w:name w:val="Table Grid"/>
    <w:basedOn w:val="Tabelanormal"/>
    <w:uiPriority w:val="59"/>
    <w:rsid w:val="0066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21">
    <w:name w:val="Tabela de Grade 5 Escura - Ênfase 21"/>
    <w:basedOn w:val="Tabelanormal"/>
    <w:uiPriority w:val="50"/>
    <w:rsid w:val="00BB54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3501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350118"/>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E420DD"/>
    <w:rPr>
      <w:color w:val="8A3F54"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elanormal"/>
    <w:uiPriority w:val="99"/>
    <w:rsid w:val="00E51CBD"/>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9770-8DBB-4F29-9DA4-F9CAF5CC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2352</Words>
  <Characters>12703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Microsoft Office User</cp:lastModifiedBy>
  <cp:revision>9</cp:revision>
  <cp:lastPrinted>2019-12-13T17:41:00Z</cp:lastPrinted>
  <dcterms:created xsi:type="dcterms:W3CDTF">2020-01-20T14:20:00Z</dcterms:created>
  <dcterms:modified xsi:type="dcterms:W3CDTF">2021-02-03T17:54:00Z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