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4C52" w14:textId="0B0F967C" w:rsidR="00421D26" w:rsidRPr="00EA3955" w:rsidRDefault="00C55EA6">
      <w:pPr>
        <w:spacing w:line="276" w:lineRule="auto"/>
        <w:jc w:val="center"/>
        <w:rPr>
          <w:rFonts w:ascii="Lato" w:hAnsi="Lato"/>
        </w:rPr>
      </w:pPr>
      <w:r w:rsidRPr="00EA3955">
        <w:rPr>
          <w:rFonts w:ascii="Lato" w:hAnsi="Lato" w:cs="Arial"/>
          <w:b/>
          <w:bCs/>
          <w:color w:val="000000" w:themeColor="text1"/>
          <w:sz w:val="28"/>
          <w:szCs w:val="28"/>
        </w:rPr>
        <w:t>Chile - 202</w:t>
      </w:r>
      <w:r w:rsidR="00EA3955" w:rsidRPr="00EA3955">
        <w:rPr>
          <w:rFonts w:ascii="Lato" w:hAnsi="Lato" w:cs="Arial"/>
          <w:b/>
          <w:bCs/>
          <w:color w:val="000000" w:themeColor="text1"/>
          <w:sz w:val="28"/>
          <w:szCs w:val="28"/>
        </w:rPr>
        <w:t>1</w:t>
      </w:r>
    </w:p>
    <w:p w14:paraId="3A92B703" w14:textId="77777777" w:rsidR="00113BB4" w:rsidRPr="00EA3955" w:rsidRDefault="00113BB4" w:rsidP="00113BB4">
      <w:pPr>
        <w:spacing w:line="276" w:lineRule="auto"/>
        <w:jc w:val="center"/>
        <w:rPr>
          <w:rFonts w:ascii="Lato" w:hAnsi="Lato"/>
          <w:b/>
          <w:color w:val="000080"/>
          <w:sz w:val="26"/>
          <w:szCs w:val="26"/>
        </w:rPr>
      </w:pPr>
      <w:r w:rsidRPr="00EA395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Pr="00EA3955">
        <w:rPr>
          <w:rFonts w:ascii="Lato" w:hAnsi="Lato"/>
          <w:b/>
          <w:color w:val="000080"/>
          <w:sz w:val="26"/>
          <w:szCs w:val="26"/>
        </w:rPr>
        <w:t xml:space="preserve"> </w:t>
      </w:r>
      <w:r w:rsidR="007D58F8" w:rsidRPr="00EA3955">
        <w:rPr>
          <w:rFonts w:ascii="Lato" w:hAnsi="Lato" w:cs="Arial"/>
          <w:b/>
          <w:bCs/>
          <w:color w:val="000000" w:themeColor="text1"/>
          <w:sz w:val="28"/>
          <w:szCs w:val="28"/>
        </w:rPr>
        <w:t>Hotel las Torres - Patagonia</w:t>
      </w:r>
    </w:p>
    <w:p w14:paraId="2983C409" w14:textId="77777777" w:rsidR="00BC2CFC" w:rsidRPr="00EA3955" w:rsidRDefault="00BC2CFC" w:rsidP="00C55EA6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EA3955">
        <w:rPr>
          <w:rFonts w:ascii="Lato" w:hAnsi="Lato" w:cs="Arial"/>
          <w:b/>
          <w:bCs/>
          <w:color w:val="000000" w:themeColor="text1"/>
          <w:sz w:val="28"/>
          <w:szCs w:val="28"/>
        </w:rPr>
        <w:t>5 dias</w:t>
      </w:r>
    </w:p>
    <w:p w14:paraId="3F044DDC" w14:textId="77777777" w:rsidR="00421D26" w:rsidRPr="00EA3955" w:rsidRDefault="00421D26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232BBA6E" w14:textId="77777777" w:rsidR="007D58F8" w:rsidRPr="00EA3955" w:rsidRDefault="007D58F8" w:rsidP="007D58F8">
      <w:pPr>
        <w:jc w:val="both"/>
        <w:rPr>
          <w:rFonts w:ascii="Lato" w:hAnsi="Lato"/>
          <w:sz w:val="22"/>
          <w:szCs w:val="22"/>
        </w:rPr>
      </w:pPr>
      <w:r w:rsidRPr="00EA3955">
        <w:rPr>
          <w:rFonts w:ascii="Lato" w:hAnsi="Lato"/>
          <w:noProof/>
          <w:lang w:eastAsia="pt-BR"/>
        </w:rPr>
        <w:drawing>
          <wp:inline distT="0" distB="0" distL="0" distR="0" wp14:anchorId="389F3981" wp14:editId="4F6DDE88">
            <wp:extent cx="5791200" cy="2571506"/>
            <wp:effectExtent l="19050" t="0" r="0" b="0"/>
            <wp:docPr id="3" name="Imagem 1" descr="http://escapeseeker.net/wp/wp-content/uploads/2015/04/toma-general-hotel-las-torres-patagonia-1.JPG.1920x807_0_134_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capeseeker.net/wp/wp-content/uploads/2015/04/toma-general-hotel-las-torres-patagonia-1.JPG.1920x807_0_134_1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10" cy="25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C8B4" w14:textId="77777777" w:rsidR="00421D26" w:rsidRPr="00EA3955" w:rsidRDefault="00421D26">
      <w:pPr>
        <w:spacing w:line="276" w:lineRule="auto"/>
        <w:jc w:val="center"/>
        <w:rPr>
          <w:rFonts w:ascii="Lato" w:hAnsi="Lato"/>
        </w:rPr>
      </w:pPr>
    </w:p>
    <w:p w14:paraId="766F8AD0" w14:textId="77777777" w:rsidR="00421D26" w:rsidRPr="00EA3955" w:rsidRDefault="007D58F8" w:rsidP="007D58F8">
      <w:pPr>
        <w:spacing w:line="276" w:lineRule="auto"/>
        <w:jc w:val="both"/>
        <w:rPr>
          <w:rFonts w:ascii="Lato" w:hAnsi="Lato" w:cstheme="majorHAnsi"/>
        </w:rPr>
      </w:pPr>
      <w:r w:rsidRPr="00EA3955">
        <w:rPr>
          <w:rFonts w:ascii="Lato" w:hAnsi="Lato" w:cstheme="majorHAnsi"/>
          <w:sz w:val="22"/>
          <w:szCs w:val="22"/>
        </w:rPr>
        <w:t xml:space="preserve">Privilegiado por sua localização, o Hotel Las Torres é um verdadeiro rancho em pleno Parque Nacional Torres del Paine. A essência de antigos costumes e tradições é preservada até hoje sem abrir mão do charme e o conforto. Nas áreas sociais, amplas janelas com entrada de luz natural, contemplando a paisagem até mesmo na hora de um drink. Não faltam opções de atividades ao ar livre como trekking, cavalgadas, típicos churrascos, visitas aos principais pontos do Parque e muito mais.  A horta orgânica garante ao menu o sabor autêntico da região com pratos tradicionais da Patagônia.  </w:t>
      </w:r>
    </w:p>
    <w:p w14:paraId="302D3D35" w14:textId="77777777" w:rsidR="00113BB4" w:rsidRPr="00EA3955" w:rsidRDefault="007D58F8" w:rsidP="00113BB4">
      <w:pPr>
        <w:jc w:val="both"/>
        <w:rPr>
          <w:rFonts w:ascii="Lato" w:eastAsia="DejaVu Sans" w:hAnsi="Lato" w:cstheme="majorHAnsi"/>
          <w:bCs/>
          <w:sz w:val="22"/>
          <w:szCs w:val="22"/>
          <w:lang w:eastAsia="pt-BR" w:bidi="pt-BR"/>
        </w:rPr>
      </w:pPr>
      <w:r w:rsidRPr="00EA3955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</w:p>
    <w:p w14:paraId="5291E69B" w14:textId="77777777" w:rsidR="00421D26" w:rsidRPr="00EA3955" w:rsidRDefault="00421D26">
      <w:pPr>
        <w:jc w:val="both"/>
        <w:rPr>
          <w:rFonts w:ascii="Lato" w:hAnsi="Lato" w:cstheme="majorHAnsi"/>
          <w:sz w:val="22"/>
          <w:szCs w:val="22"/>
        </w:rPr>
      </w:pPr>
    </w:p>
    <w:p w14:paraId="4248A5AB" w14:textId="77777777" w:rsidR="007D58F8" w:rsidRPr="00EA3955" w:rsidRDefault="007D58F8" w:rsidP="007D58F8">
      <w:pPr>
        <w:jc w:val="both"/>
        <w:rPr>
          <w:rFonts w:ascii="Lato" w:hAnsi="Lato" w:cstheme="majorHAnsi"/>
          <w:b/>
          <w:sz w:val="22"/>
          <w:szCs w:val="22"/>
        </w:rPr>
      </w:pPr>
      <w:r w:rsidRPr="00EA3955">
        <w:rPr>
          <w:rFonts w:ascii="Lato" w:hAnsi="Lato" w:cstheme="majorHAnsi"/>
          <w:b/>
          <w:sz w:val="22"/>
          <w:szCs w:val="22"/>
        </w:rPr>
        <w:t>1º dia - Santiago - Punta Arenas - Torres Del Paine</w:t>
      </w:r>
    </w:p>
    <w:p w14:paraId="78087765" w14:textId="77777777" w:rsidR="007D58F8" w:rsidRPr="00EA3955" w:rsidRDefault="007D58F8" w:rsidP="007D58F8">
      <w:pPr>
        <w:jc w:val="both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 xml:space="preserve">Após café da manhã, traslado privativo ao aeroporto para embarque com destino a Punta Arenas. Chegada, recepção no aeroporto pelo representante do Hotel Las Torres e traslado ao hotel. Durante o percurso, entre Punta Arenas e o Parque Nacional, parada no Rancho Cerro Negro, propriedade da mesma família de Las Torres, para que  visitante conheça a vida no campo conforme antigos costumes locais. São 6.000 hectares com 1.600 ovelhas onde se apresenta a lida com os animais incluindo a tosa realizada para produção de lã (Novembro a Fevereiro). Logo após, continuação ao famoso Parque Nacional Torres del Paine, onde está localizado o Hotel Las Torres. Hospedagem por 4 noites, com todas as refeições e atividades. </w:t>
      </w:r>
    </w:p>
    <w:p w14:paraId="77D95B91" w14:textId="77777777" w:rsidR="007D58F8" w:rsidRPr="00EA3955" w:rsidRDefault="007D58F8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689ACFDF" w14:textId="77777777" w:rsidR="007D58F8" w:rsidRPr="00EA3955" w:rsidRDefault="007D58F8" w:rsidP="007D58F8">
      <w:pPr>
        <w:jc w:val="both"/>
        <w:rPr>
          <w:rFonts w:ascii="Lato" w:hAnsi="Lato" w:cstheme="majorHAnsi"/>
          <w:b/>
          <w:sz w:val="22"/>
          <w:szCs w:val="22"/>
        </w:rPr>
      </w:pPr>
      <w:r w:rsidRPr="00EA3955">
        <w:rPr>
          <w:rFonts w:ascii="Lato" w:hAnsi="Lato" w:cstheme="majorHAnsi"/>
          <w:b/>
          <w:sz w:val="22"/>
          <w:szCs w:val="22"/>
        </w:rPr>
        <w:t>2º ao 4º dia - Torres Del Paine</w:t>
      </w:r>
    </w:p>
    <w:p w14:paraId="16258424" w14:textId="48508FC0" w:rsidR="007D58F8" w:rsidRDefault="007D58F8" w:rsidP="007D58F8">
      <w:pPr>
        <w:jc w:val="both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Dias livres para desfrutar da estrutura e todas as atividades que o hotel oferece.</w:t>
      </w:r>
    </w:p>
    <w:p w14:paraId="55A79656" w14:textId="193F3610" w:rsidR="00EA3955" w:rsidRDefault="00EA3955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2909CEF8" w14:textId="7855BAAF" w:rsidR="00EA3955" w:rsidRDefault="00EA3955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0BE7CD6E" w14:textId="56C0A032" w:rsidR="00EA3955" w:rsidRDefault="00EA3955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36CE7096" w14:textId="77777777" w:rsidR="00EA3955" w:rsidRPr="00EA3955" w:rsidRDefault="00EA3955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384B22A9" w14:textId="77777777" w:rsidR="007D58F8" w:rsidRPr="00EA3955" w:rsidRDefault="007D58F8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357D6F1C" w14:textId="77777777" w:rsidR="007D58F8" w:rsidRPr="00EA3955" w:rsidRDefault="007D58F8" w:rsidP="007D58F8">
      <w:pPr>
        <w:jc w:val="both"/>
        <w:rPr>
          <w:rFonts w:ascii="Lato" w:hAnsi="Lato" w:cstheme="majorHAnsi"/>
          <w:b/>
          <w:sz w:val="22"/>
          <w:szCs w:val="22"/>
        </w:rPr>
      </w:pPr>
      <w:r w:rsidRPr="00EA3955">
        <w:rPr>
          <w:rFonts w:ascii="Lato" w:hAnsi="Lato" w:cstheme="majorHAnsi"/>
          <w:b/>
          <w:sz w:val="22"/>
          <w:szCs w:val="22"/>
        </w:rPr>
        <w:lastRenderedPageBreak/>
        <w:t>5º dia - Torres Del Paine - Punta Arenas - Santiago</w:t>
      </w:r>
    </w:p>
    <w:p w14:paraId="281C441D" w14:textId="77777777" w:rsidR="007D58F8" w:rsidRPr="00EA3955" w:rsidRDefault="007D58F8" w:rsidP="007D58F8">
      <w:pPr>
        <w:jc w:val="both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 xml:space="preserve">Em horário a ser determinado, traslado ao aeroporto de Punta Arenas, ou El Calafate.  </w:t>
      </w:r>
    </w:p>
    <w:p w14:paraId="5F6DD630" w14:textId="77777777" w:rsidR="007D58F8" w:rsidRPr="00EA3955" w:rsidRDefault="007D58F8" w:rsidP="007D58F8">
      <w:pPr>
        <w:jc w:val="both"/>
        <w:rPr>
          <w:rFonts w:ascii="Lato" w:hAnsi="Lato" w:cs="Tahoma"/>
          <w:b/>
          <w:sz w:val="22"/>
          <w:szCs w:val="22"/>
        </w:rPr>
      </w:pPr>
      <w:r w:rsidRPr="00EA3955">
        <w:rPr>
          <w:rFonts w:ascii="Lato" w:hAnsi="Lato" w:cs="Tahoma"/>
          <w:b/>
          <w:sz w:val="22"/>
          <w:szCs w:val="22"/>
        </w:rPr>
        <w:t xml:space="preserve"> </w:t>
      </w:r>
    </w:p>
    <w:p w14:paraId="13BEDE7C" w14:textId="77777777" w:rsidR="008B6F36" w:rsidRPr="00EA3955" w:rsidRDefault="008B6F36" w:rsidP="00113BB4">
      <w:pPr>
        <w:jc w:val="both"/>
        <w:rPr>
          <w:rFonts w:ascii="Lato" w:hAnsi="Lato" w:cstheme="majorHAnsi"/>
          <w:sz w:val="22"/>
          <w:szCs w:val="22"/>
        </w:rPr>
      </w:pPr>
    </w:p>
    <w:p w14:paraId="1C69F5DE" w14:textId="77777777" w:rsidR="00421D26" w:rsidRPr="00EA3955" w:rsidRDefault="007D58F8">
      <w:pPr>
        <w:jc w:val="both"/>
        <w:rPr>
          <w:rFonts w:ascii="Lato" w:hAnsi="Lato"/>
        </w:rPr>
      </w:pPr>
      <w:r w:rsidRPr="00EA3955">
        <w:rPr>
          <w:rFonts w:ascii="Lato" w:hAnsi="Lato"/>
        </w:rPr>
        <w:t>Opção 1</w:t>
      </w:r>
    </w:p>
    <w:tbl>
      <w:tblPr>
        <w:tblStyle w:val="InterpointCinza"/>
        <w:tblW w:w="9075" w:type="dxa"/>
        <w:tblLook w:val="04A0" w:firstRow="1" w:lastRow="0" w:firstColumn="1" w:lastColumn="0" w:noHBand="0" w:noVBand="1"/>
      </w:tblPr>
      <w:tblGrid>
        <w:gridCol w:w="1812"/>
        <w:gridCol w:w="2387"/>
        <w:gridCol w:w="1238"/>
        <w:gridCol w:w="1813"/>
        <w:gridCol w:w="1825"/>
      </w:tblGrid>
      <w:tr w:rsidR="008B6F36" w:rsidRPr="00EA3955" w14:paraId="5587C278" w14:textId="77777777" w:rsidTr="002C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</w:tcPr>
          <w:p w14:paraId="280A0FAE" w14:textId="77777777" w:rsidR="008B6F36" w:rsidRPr="00EA3955" w:rsidRDefault="008B6F36" w:rsidP="002C2296">
            <w:pPr>
              <w:spacing w:line="276" w:lineRule="auto"/>
              <w:rPr>
                <w:rFonts w:ascii="Lato" w:hAnsi="Lato"/>
              </w:rPr>
            </w:pPr>
            <w:r w:rsidRPr="00EA3955">
              <w:rPr>
                <w:rFonts w:ascii="Lato" w:hAnsi="Lato" w:cs="Arial"/>
                <w:iCs/>
              </w:rPr>
              <w:t>Cidade</w:t>
            </w:r>
          </w:p>
        </w:tc>
        <w:tc>
          <w:tcPr>
            <w:tcW w:w="2387" w:type="dxa"/>
          </w:tcPr>
          <w:p w14:paraId="25084B5F" w14:textId="77777777" w:rsidR="008B6F36" w:rsidRPr="00EA3955" w:rsidRDefault="008B6F36" w:rsidP="002C2296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A3955">
              <w:rPr>
                <w:rFonts w:ascii="Lato" w:hAnsi="Lato" w:cs="Arial"/>
                <w:iCs/>
              </w:rPr>
              <w:t>Hotel</w:t>
            </w:r>
          </w:p>
        </w:tc>
        <w:tc>
          <w:tcPr>
            <w:tcW w:w="1238" w:type="dxa"/>
          </w:tcPr>
          <w:p w14:paraId="4A404817" w14:textId="77777777" w:rsidR="008B6F36" w:rsidRPr="00EA3955" w:rsidRDefault="008B6F36" w:rsidP="002C2296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A3955">
              <w:rPr>
                <w:rFonts w:ascii="Lato" w:hAnsi="Lato" w:cs="Arial"/>
                <w:iCs/>
              </w:rPr>
              <w:t>Categoria</w:t>
            </w:r>
          </w:p>
        </w:tc>
        <w:tc>
          <w:tcPr>
            <w:tcW w:w="1813" w:type="dxa"/>
          </w:tcPr>
          <w:p w14:paraId="1F1A6643" w14:textId="77777777" w:rsidR="008B6F36" w:rsidRPr="00EA3955" w:rsidRDefault="008B6F36" w:rsidP="002C2296">
            <w:pPr>
              <w:spacing w:line="276" w:lineRule="auto"/>
              <w:rPr>
                <w:rFonts w:ascii="Lato" w:hAnsi="Lato"/>
              </w:rPr>
            </w:pPr>
            <w:r w:rsidRPr="00EA3955">
              <w:rPr>
                <w:rFonts w:ascii="Lato" w:hAnsi="Lato"/>
              </w:rPr>
              <w:t>Tipo de Apto</w:t>
            </w:r>
          </w:p>
        </w:tc>
        <w:tc>
          <w:tcPr>
            <w:tcW w:w="1825" w:type="dxa"/>
          </w:tcPr>
          <w:p w14:paraId="52D1CBE4" w14:textId="77777777" w:rsidR="008B6F36" w:rsidRPr="00EA3955" w:rsidRDefault="008B6F36" w:rsidP="002C2296">
            <w:pPr>
              <w:spacing w:line="276" w:lineRule="auto"/>
              <w:rPr>
                <w:rFonts w:ascii="Lato" w:hAnsi="Lato" w:cs="Arial"/>
                <w:sz w:val="28"/>
                <w:szCs w:val="28"/>
              </w:rPr>
            </w:pPr>
            <w:r w:rsidRPr="00EA3955">
              <w:rPr>
                <w:rFonts w:ascii="Lato" w:hAnsi="Lato" w:cs="Arial"/>
              </w:rPr>
              <w:t>Acomodação</w:t>
            </w:r>
          </w:p>
        </w:tc>
      </w:tr>
      <w:tr w:rsidR="008B6F36" w:rsidRPr="00EA3955" w14:paraId="0F9B11A0" w14:textId="77777777" w:rsidTr="002C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</w:tcPr>
          <w:p w14:paraId="543C4ADC" w14:textId="77777777" w:rsidR="008B6F36" w:rsidRPr="00EA3955" w:rsidRDefault="007D58F8" w:rsidP="002C2296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Torres del Paine</w:t>
            </w:r>
          </w:p>
        </w:tc>
        <w:tc>
          <w:tcPr>
            <w:tcW w:w="2387" w:type="dxa"/>
          </w:tcPr>
          <w:p w14:paraId="2810CEE3" w14:textId="77777777" w:rsidR="008B6F36" w:rsidRPr="00EA3955" w:rsidRDefault="007D58F8" w:rsidP="002C2296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  <w:lang w:val="en-US"/>
              </w:rPr>
              <w:t>Las Torres</w:t>
            </w:r>
          </w:p>
        </w:tc>
        <w:tc>
          <w:tcPr>
            <w:tcW w:w="1238" w:type="dxa"/>
          </w:tcPr>
          <w:p w14:paraId="27DDA2B3" w14:textId="77777777" w:rsidR="008B6F36" w:rsidRPr="00EA3955" w:rsidRDefault="007D58F8" w:rsidP="002C2296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813" w:type="dxa"/>
          </w:tcPr>
          <w:p w14:paraId="7CB76465" w14:textId="77777777" w:rsidR="008B6F36" w:rsidRPr="00EA3955" w:rsidRDefault="008B6F36" w:rsidP="007D58F8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D</w:t>
            </w:r>
            <w:r w:rsidR="007D58F8"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uplo Jardim</w:t>
            </w:r>
          </w:p>
        </w:tc>
        <w:tc>
          <w:tcPr>
            <w:tcW w:w="1825" w:type="dxa"/>
          </w:tcPr>
          <w:p w14:paraId="22937FD0" w14:textId="77777777" w:rsidR="008B6F36" w:rsidRPr="00EA3955" w:rsidRDefault="007D58F8" w:rsidP="002C2296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</w:tr>
    </w:tbl>
    <w:p w14:paraId="4AFFF068" w14:textId="77777777" w:rsidR="008B6F36" w:rsidRPr="00EA3955" w:rsidRDefault="008B6F36" w:rsidP="008B6F36">
      <w:pPr>
        <w:spacing w:line="276" w:lineRule="auto"/>
        <w:rPr>
          <w:rFonts w:ascii="Lato" w:hAnsi="Lato" w:cs="Arial"/>
        </w:rPr>
      </w:pPr>
    </w:p>
    <w:p w14:paraId="57B691FB" w14:textId="77777777" w:rsidR="008B6F36" w:rsidRPr="00EA3955" w:rsidRDefault="008B6F36" w:rsidP="008B6F36">
      <w:pPr>
        <w:spacing w:line="276" w:lineRule="auto"/>
        <w:rPr>
          <w:rFonts w:ascii="Lato" w:hAnsi="Lato"/>
        </w:rPr>
      </w:pPr>
      <w:r w:rsidRPr="00EA3955">
        <w:rPr>
          <w:rFonts w:ascii="Lato" w:hAnsi="Lato" w:cs="Arial"/>
        </w:rPr>
        <w:t>Preço do roteiro terrestre, por pessoa, em US$</w:t>
      </w:r>
    </w:p>
    <w:tbl>
      <w:tblPr>
        <w:tblStyle w:val="InterpointCinza"/>
        <w:tblW w:w="7262" w:type="dxa"/>
        <w:tblLook w:val="04A0" w:firstRow="1" w:lastRow="0" w:firstColumn="1" w:lastColumn="0" w:noHBand="0" w:noVBand="1"/>
      </w:tblPr>
      <w:tblGrid>
        <w:gridCol w:w="1810"/>
        <w:gridCol w:w="2726"/>
        <w:gridCol w:w="2726"/>
      </w:tblGrid>
      <w:tr w:rsidR="00EA3955" w:rsidRPr="00EA3955" w14:paraId="2BAC7B5A" w14:textId="77777777" w:rsidTr="00457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0" w:type="dxa"/>
          </w:tcPr>
          <w:p w14:paraId="120B3FF9" w14:textId="77777777" w:rsidR="00EA3955" w:rsidRPr="00EA3955" w:rsidRDefault="00EA3955" w:rsidP="002C2296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A3955">
              <w:rPr>
                <w:rFonts w:ascii="Lato" w:hAnsi="Lato" w:cs="Arial"/>
                <w:iCs/>
              </w:rPr>
              <w:t>Validade</w:t>
            </w:r>
          </w:p>
        </w:tc>
        <w:tc>
          <w:tcPr>
            <w:tcW w:w="5452" w:type="dxa"/>
            <w:gridSpan w:val="2"/>
          </w:tcPr>
          <w:p w14:paraId="653E8CCD" w14:textId="3A463FD9" w:rsidR="00EA3955" w:rsidRPr="00EA3955" w:rsidRDefault="00EA3955" w:rsidP="004F6458">
            <w:pPr>
              <w:spacing w:line="276" w:lineRule="auto"/>
              <w:rPr>
                <w:rFonts w:ascii="Lato" w:hAnsi="Lato" w:cs="Arial"/>
                <w:iCs/>
              </w:rPr>
            </w:pPr>
            <w:r w:rsidRPr="00EA3955">
              <w:rPr>
                <w:rFonts w:ascii="Lato" w:hAnsi="Lato" w:cs="Arial"/>
                <w:iCs/>
              </w:rPr>
              <w:t>CONSULTE DATAS DISPONÍVEIS</w:t>
            </w:r>
          </w:p>
        </w:tc>
      </w:tr>
      <w:tr w:rsidR="008B6F36" w:rsidRPr="00EA3955" w14:paraId="1BCEF038" w14:textId="77777777" w:rsidTr="002C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dxa"/>
          </w:tcPr>
          <w:p w14:paraId="1304EE3C" w14:textId="77777777" w:rsidR="008B6F36" w:rsidRPr="00EA3955" w:rsidRDefault="008B6F36" w:rsidP="002C2296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</w:tcPr>
          <w:p w14:paraId="3F3432A9" w14:textId="77777777" w:rsidR="008B6F36" w:rsidRPr="00EA3955" w:rsidRDefault="008B6F36" w:rsidP="004F6458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 U$ </w:t>
            </w:r>
            <w:r w:rsidR="004F6458"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2.710</w:t>
            </w:r>
          </w:p>
        </w:tc>
        <w:tc>
          <w:tcPr>
            <w:tcW w:w="2726" w:type="dxa"/>
          </w:tcPr>
          <w:p w14:paraId="50886671" w14:textId="77777777" w:rsidR="008B6F36" w:rsidRPr="00EA3955" w:rsidRDefault="008B6F36" w:rsidP="004F6458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 U$ </w:t>
            </w:r>
            <w:r w:rsidR="004F6458"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2.420</w:t>
            </w:r>
          </w:p>
        </w:tc>
      </w:tr>
    </w:tbl>
    <w:p w14:paraId="6CE24EC9" w14:textId="77777777" w:rsidR="00421D26" w:rsidRPr="00EA3955" w:rsidRDefault="00421D26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40F568EF" w14:textId="77777777" w:rsidR="007D58F8" w:rsidRPr="00EA3955" w:rsidRDefault="007D58F8" w:rsidP="007D58F8">
      <w:pPr>
        <w:jc w:val="both"/>
        <w:rPr>
          <w:rFonts w:ascii="Lato" w:hAnsi="Lato" w:cstheme="majorHAnsi"/>
          <w:sz w:val="22"/>
          <w:szCs w:val="22"/>
        </w:rPr>
      </w:pPr>
    </w:p>
    <w:p w14:paraId="21C772AA" w14:textId="77777777" w:rsidR="007D58F8" w:rsidRPr="00EA3955" w:rsidRDefault="007D58F8" w:rsidP="007D58F8">
      <w:pPr>
        <w:jc w:val="both"/>
        <w:rPr>
          <w:rFonts w:ascii="Lato" w:hAnsi="Lato"/>
        </w:rPr>
      </w:pPr>
      <w:r w:rsidRPr="00EA3955">
        <w:rPr>
          <w:rFonts w:ascii="Lato" w:hAnsi="Lato"/>
        </w:rPr>
        <w:t>Opção 2</w:t>
      </w:r>
    </w:p>
    <w:tbl>
      <w:tblPr>
        <w:tblStyle w:val="InterpointCinza"/>
        <w:tblW w:w="9075" w:type="dxa"/>
        <w:tblLook w:val="04A0" w:firstRow="1" w:lastRow="0" w:firstColumn="1" w:lastColumn="0" w:noHBand="0" w:noVBand="1"/>
      </w:tblPr>
      <w:tblGrid>
        <w:gridCol w:w="1812"/>
        <w:gridCol w:w="2387"/>
        <w:gridCol w:w="1238"/>
        <w:gridCol w:w="1813"/>
        <w:gridCol w:w="1825"/>
      </w:tblGrid>
      <w:tr w:rsidR="007D58F8" w:rsidRPr="00EA3955" w14:paraId="015C14F2" w14:textId="77777777" w:rsidTr="0065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</w:tcPr>
          <w:p w14:paraId="7B86B56D" w14:textId="77777777" w:rsidR="007D58F8" w:rsidRPr="00EA3955" w:rsidRDefault="007D58F8" w:rsidP="00656EEB">
            <w:pPr>
              <w:spacing w:line="276" w:lineRule="auto"/>
              <w:rPr>
                <w:rFonts w:ascii="Lato" w:hAnsi="Lato"/>
              </w:rPr>
            </w:pPr>
            <w:r w:rsidRPr="00EA3955">
              <w:rPr>
                <w:rFonts w:ascii="Lato" w:hAnsi="Lato" w:cs="Arial"/>
                <w:iCs/>
              </w:rPr>
              <w:t>Cidade</w:t>
            </w:r>
          </w:p>
        </w:tc>
        <w:tc>
          <w:tcPr>
            <w:tcW w:w="2387" w:type="dxa"/>
          </w:tcPr>
          <w:p w14:paraId="79EB1659" w14:textId="77777777" w:rsidR="007D58F8" w:rsidRPr="00EA3955" w:rsidRDefault="007D58F8" w:rsidP="00656EEB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A3955">
              <w:rPr>
                <w:rFonts w:ascii="Lato" w:hAnsi="Lato" w:cs="Arial"/>
                <w:iCs/>
              </w:rPr>
              <w:t>Hotel</w:t>
            </w:r>
          </w:p>
        </w:tc>
        <w:tc>
          <w:tcPr>
            <w:tcW w:w="1238" w:type="dxa"/>
          </w:tcPr>
          <w:p w14:paraId="4AC548FF" w14:textId="77777777" w:rsidR="007D58F8" w:rsidRPr="00EA3955" w:rsidRDefault="007D58F8" w:rsidP="00656EEB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A3955">
              <w:rPr>
                <w:rFonts w:ascii="Lato" w:hAnsi="Lato" w:cs="Arial"/>
                <w:iCs/>
              </w:rPr>
              <w:t>Categoria</w:t>
            </w:r>
          </w:p>
        </w:tc>
        <w:tc>
          <w:tcPr>
            <w:tcW w:w="1813" w:type="dxa"/>
          </w:tcPr>
          <w:p w14:paraId="0D8E3170" w14:textId="77777777" w:rsidR="007D58F8" w:rsidRPr="00EA3955" w:rsidRDefault="007D58F8" w:rsidP="00656EEB">
            <w:pPr>
              <w:spacing w:line="276" w:lineRule="auto"/>
              <w:rPr>
                <w:rFonts w:ascii="Lato" w:hAnsi="Lato"/>
              </w:rPr>
            </w:pPr>
            <w:r w:rsidRPr="00EA3955">
              <w:rPr>
                <w:rFonts w:ascii="Lato" w:hAnsi="Lato"/>
              </w:rPr>
              <w:t>Tipo de Apto</w:t>
            </w:r>
          </w:p>
        </w:tc>
        <w:tc>
          <w:tcPr>
            <w:tcW w:w="1825" w:type="dxa"/>
          </w:tcPr>
          <w:p w14:paraId="230B3E27" w14:textId="77777777" w:rsidR="007D58F8" w:rsidRPr="00EA3955" w:rsidRDefault="007D58F8" w:rsidP="00656EEB">
            <w:pPr>
              <w:spacing w:line="276" w:lineRule="auto"/>
              <w:rPr>
                <w:rFonts w:ascii="Lato" w:hAnsi="Lato" w:cs="Arial"/>
                <w:sz w:val="28"/>
                <w:szCs w:val="28"/>
              </w:rPr>
            </w:pPr>
            <w:r w:rsidRPr="00EA3955">
              <w:rPr>
                <w:rFonts w:ascii="Lato" w:hAnsi="Lato" w:cs="Arial"/>
              </w:rPr>
              <w:t>Acomodação</w:t>
            </w:r>
          </w:p>
        </w:tc>
      </w:tr>
      <w:tr w:rsidR="007D58F8" w:rsidRPr="00EA3955" w14:paraId="630CC740" w14:textId="77777777" w:rsidTr="0065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</w:tcPr>
          <w:p w14:paraId="449C32EC" w14:textId="77777777" w:rsidR="007D58F8" w:rsidRPr="00EA3955" w:rsidRDefault="007D58F8" w:rsidP="00656EEB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Torres del Paine</w:t>
            </w:r>
          </w:p>
        </w:tc>
        <w:tc>
          <w:tcPr>
            <w:tcW w:w="2387" w:type="dxa"/>
          </w:tcPr>
          <w:p w14:paraId="375A6B9E" w14:textId="77777777" w:rsidR="007D58F8" w:rsidRPr="00EA3955" w:rsidRDefault="007D58F8" w:rsidP="00656EEB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  <w:lang w:val="en-US"/>
              </w:rPr>
              <w:t>Las Torres</w:t>
            </w:r>
          </w:p>
        </w:tc>
        <w:tc>
          <w:tcPr>
            <w:tcW w:w="1238" w:type="dxa"/>
          </w:tcPr>
          <w:p w14:paraId="22DF5036" w14:textId="77777777" w:rsidR="007D58F8" w:rsidRPr="00EA3955" w:rsidRDefault="007D58F8" w:rsidP="00656EEB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813" w:type="dxa"/>
          </w:tcPr>
          <w:p w14:paraId="6C14E9DA" w14:textId="77777777" w:rsidR="007D58F8" w:rsidRPr="00EA3955" w:rsidRDefault="007D58F8" w:rsidP="00BB2A10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Duplo</w:t>
            </w:r>
            <w:r w:rsidR="00BB2A10"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Montanha</w:t>
            </w:r>
          </w:p>
        </w:tc>
        <w:tc>
          <w:tcPr>
            <w:tcW w:w="1825" w:type="dxa"/>
          </w:tcPr>
          <w:p w14:paraId="795C3FE9" w14:textId="77777777" w:rsidR="007D58F8" w:rsidRPr="00EA3955" w:rsidRDefault="007D58F8" w:rsidP="00656EEB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</w:tr>
    </w:tbl>
    <w:p w14:paraId="7C44DAF5" w14:textId="77777777" w:rsidR="007D58F8" w:rsidRPr="00EA3955" w:rsidRDefault="007D58F8" w:rsidP="007D58F8">
      <w:pPr>
        <w:spacing w:line="276" w:lineRule="auto"/>
        <w:rPr>
          <w:rFonts w:ascii="Lato" w:hAnsi="Lato" w:cs="Arial"/>
        </w:rPr>
      </w:pPr>
    </w:p>
    <w:p w14:paraId="7890DABE" w14:textId="77777777" w:rsidR="007D58F8" w:rsidRPr="00EA3955" w:rsidRDefault="007D58F8" w:rsidP="007D58F8">
      <w:pPr>
        <w:spacing w:line="276" w:lineRule="auto"/>
        <w:rPr>
          <w:rFonts w:ascii="Lato" w:hAnsi="Lato"/>
        </w:rPr>
      </w:pPr>
      <w:r w:rsidRPr="00EA3955">
        <w:rPr>
          <w:rFonts w:ascii="Lato" w:hAnsi="Lato" w:cs="Arial"/>
        </w:rPr>
        <w:t>Preço do roteiro terrestre, por pessoa, em US$</w:t>
      </w:r>
    </w:p>
    <w:tbl>
      <w:tblPr>
        <w:tblStyle w:val="InterpointCinza"/>
        <w:tblW w:w="7262" w:type="dxa"/>
        <w:tblLook w:val="04A0" w:firstRow="1" w:lastRow="0" w:firstColumn="1" w:lastColumn="0" w:noHBand="0" w:noVBand="1"/>
      </w:tblPr>
      <w:tblGrid>
        <w:gridCol w:w="1810"/>
        <w:gridCol w:w="2726"/>
        <w:gridCol w:w="2726"/>
      </w:tblGrid>
      <w:tr w:rsidR="00EA3955" w:rsidRPr="00EA3955" w14:paraId="0B33B20D" w14:textId="77777777" w:rsidTr="0094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0" w:type="dxa"/>
          </w:tcPr>
          <w:p w14:paraId="6824A109" w14:textId="77777777" w:rsidR="00EA3955" w:rsidRPr="00EA3955" w:rsidRDefault="00EA3955" w:rsidP="00656EEB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A3955">
              <w:rPr>
                <w:rFonts w:ascii="Lato" w:hAnsi="Lato" w:cs="Arial"/>
                <w:iCs/>
              </w:rPr>
              <w:t>Validade</w:t>
            </w:r>
          </w:p>
        </w:tc>
        <w:tc>
          <w:tcPr>
            <w:tcW w:w="5452" w:type="dxa"/>
            <w:gridSpan w:val="2"/>
          </w:tcPr>
          <w:p w14:paraId="79E96E26" w14:textId="73034B0B" w:rsidR="00EA3955" w:rsidRPr="00EA3955" w:rsidRDefault="00EA3955" w:rsidP="00656EEB">
            <w:pPr>
              <w:spacing w:line="276" w:lineRule="auto"/>
              <w:rPr>
                <w:rFonts w:ascii="Lato" w:hAnsi="Lato" w:cs="Arial"/>
                <w:iCs/>
              </w:rPr>
            </w:pPr>
            <w:r w:rsidRPr="00EA3955">
              <w:rPr>
                <w:rFonts w:ascii="Lato" w:hAnsi="Lato" w:cs="Arial"/>
                <w:iCs/>
              </w:rPr>
              <w:t>CONSULTE DATAS DISPONÍVEIS</w:t>
            </w:r>
          </w:p>
        </w:tc>
      </w:tr>
      <w:tr w:rsidR="007D58F8" w:rsidRPr="00EA3955" w14:paraId="3AD651FB" w14:textId="77777777" w:rsidTr="0065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dxa"/>
          </w:tcPr>
          <w:p w14:paraId="59425524" w14:textId="77777777" w:rsidR="007D58F8" w:rsidRPr="00EA3955" w:rsidRDefault="007D58F8" w:rsidP="00656EEB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</w:tcPr>
          <w:p w14:paraId="60C93DA9" w14:textId="77777777" w:rsidR="007D58F8" w:rsidRPr="00EA3955" w:rsidRDefault="007D58F8" w:rsidP="00656EEB">
            <w:pPr>
              <w:snapToGrid w:val="0"/>
              <w:rPr>
                <w:rFonts w:ascii="Lato" w:hAnsi="Lato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 U$ 1.350</w:t>
            </w:r>
          </w:p>
        </w:tc>
        <w:tc>
          <w:tcPr>
            <w:tcW w:w="2726" w:type="dxa"/>
          </w:tcPr>
          <w:p w14:paraId="234F78B4" w14:textId="77777777" w:rsidR="007D58F8" w:rsidRPr="00EA3955" w:rsidRDefault="007D58F8" w:rsidP="003B711F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 U$ </w:t>
            </w:r>
            <w:r w:rsidR="003B711F" w:rsidRPr="00EA3955">
              <w:rPr>
                <w:rFonts w:ascii="Lato" w:hAnsi="Lato" w:cstheme="minorHAnsi"/>
                <w:color w:val="000000"/>
                <w:sz w:val="22"/>
                <w:szCs w:val="22"/>
              </w:rPr>
              <w:t>2.605</w:t>
            </w:r>
          </w:p>
        </w:tc>
      </w:tr>
    </w:tbl>
    <w:p w14:paraId="4B13D3B0" w14:textId="77777777" w:rsidR="007D58F8" w:rsidRPr="00EA3955" w:rsidRDefault="007D58F8" w:rsidP="007D58F8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52ACE80B" w14:textId="77777777" w:rsidR="0073589B" w:rsidRPr="00EA3955" w:rsidRDefault="0073589B" w:rsidP="0073589B">
      <w:pPr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/>
          <w:sz w:val="22"/>
          <w:szCs w:val="22"/>
        </w:rPr>
        <w:t>*Importante:</w:t>
      </w:r>
      <w:r w:rsidRPr="00EA3955">
        <w:rPr>
          <w:rFonts w:ascii="Lato" w:hAnsi="Lato" w:cstheme="majorHAnsi"/>
          <w:b/>
          <w:sz w:val="22"/>
          <w:szCs w:val="22"/>
        </w:rPr>
        <w:br/>
      </w:r>
      <w:r w:rsidR="007D58F8" w:rsidRPr="00EA3955">
        <w:rPr>
          <w:rFonts w:ascii="Lato" w:eastAsia="Times New Roman" w:hAnsi="Lato" w:cstheme="majorHAnsi"/>
          <w:bCs/>
          <w:sz w:val="22"/>
          <w:szCs w:val="22"/>
        </w:rPr>
        <w:t>O  hotel encontra-se fechado na temporada de inverno</w:t>
      </w:r>
      <w:r w:rsidR="003B711F" w:rsidRPr="00EA3955">
        <w:rPr>
          <w:rFonts w:ascii="Lato" w:eastAsia="Times New Roman" w:hAnsi="Lato" w:cstheme="majorHAnsi"/>
          <w:bCs/>
          <w:sz w:val="22"/>
          <w:szCs w:val="22"/>
        </w:rPr>
        <w:t xml:space="preserve"> - maio a setembro.</w:t>
      </w:r>
    </w:p>
    <w:p w14:paraId="4E4ED76B" w14:textId="77777777" w:rsidR="00BE1485" w:rsidRPr="00EA3955" w:rsidRDefault="00BE1485" w:rsidP="0073589B">
      <w:pPr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41AB1384" w14:textId="77777777" w:rsidR="00375C78" w:rsidRPr="00EA3955" w:rsidRDefault="00375C78" w:rsidP="0073589B">
      <w:pPr>
        <w:jc w:val="both"/>
        <w:rPr>
          <w:rFonts w:ascii="Lato" w:hAnsi="Lato" w:cstheme="majorHAns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86"/>
      </w:tblGrid>
      <w:tr w:rsidR="00421D26" w:rsidRPr="00EA3955" w14:paraId="197B8B2A" w14:textId="77777777" w:rsidTr="00C55EA6">
        <w:trPr>
          <w:trHeight w:val="579"/>
        </w:trPr>
        <w:tc>
          <w:tcPr>
            <w:tcW w:w="9286" w:type="dxa"/>
            <w:shd w:val="clear" w:color="auto" w:fill="808080"/>
          </w:tcPr>
          <w:p w14:paraId="5B187B27" w14:textId="77777777" w:rsidR="00421D26" w:rsidRPr="00EA3955" w:rsidRDefault="007D58F8">
            <w:pPr>
              <w:jc w:val="center"/>
              <w:rPr>
                <w:rFonts w:ascii="Lato" w:hAnsi="Lato"/>
              </w:rPr>
            </w:pPr>
            <w:r w:rsidRPr="00EA3955">
              <w:rPr>
                <w:rFonts w:ascii="Lato" w:eastAsia="Times New Roman" w:hAnsi="Lato" w:cstheme="majorHAnsi"/>
                <w:iCs/>
                <w:sz w:val="22"/>
                <w:szCs w:val="22"/>
                <w:lang w:eastAsia="pt-BR"/>
              </w:rPr>
              <w:t xml:space="preserve"> </w:t>
            </w:r>
            <w:r w:rsidR="002A0E25" w:rsidRPr="00EA3955">
              <w:rPr>
                <w:rFonts w:ascii="Lato" w:hAnsi="Lato"/>
                <w:b/>
                <w:color w:val="FFFFFF" w:themeColor="background1"/>
                <w:sz w:val="16"/>
                <w:szCs w:val="16"/>
              </w:rPr>
              <w:br/>
              <w:t>Valores apenas informativos e sujeitos a alteração e reajustes cambiais. Preços finais somente serão confirmados na efetivação da reserva. Não são válidos para períodos de feiras, feriados, Natal e Reveillon.</w:t>
            </w:r>
          </w:p>
          <w:p w14:paraId="55397CF4" w14:textId="77777777" w:rsidR="00421D26" w:rsidRPr="00EA3955" w:rsidRDefault="00421D26">
            <w:pPr>
              <w:jc w:val="center"/>
              <w:rPr>
                <w:rFonts w:ascii="Lato" w:hAnsi="Lato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33967AAA" w14:textId="77777777" w:rsidR="00421D26" w:rsidRPr="00EA3955" w:rsidRDefault="00421D26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2EEC8C46" w14:textId="77777777" w:rsidR="00421D26" w:rsidRPr="00EA3955" w:rsidRDefault="002A0E25">
      <w:pPr>
        <w:jc w:val="both"/>
        <w:rPr>
          <w:rFonts w:ascii="Lato" w:hAnsi="Lato"/>
        </w:rPr>
      </w:pPr>
      <w:r w:rsidRPr="00EA3955">
        <w:rPr>
          <w:rFonts w:ascii="Lato" w:hAnsi="Lato" w:cstheme="minorHAnsi"/>
          <w:b/>
          <w:bCs/>
          <w:sz w:val="22"/>
          <w:szCs w:val="22"/>
        </w:rPr>
        <w:t>Observação:</w:t>
      </w:r>
    </w:p>
    <w:p w14:paraId="43CE1BF7" w14:textId="77777777" w:rsidR="00421D26" w:rsidRPr="00EA3955" w:rsidRDefault="002A0E25">
      <w:pPr>
        <w:jc w:val="both"/>
        <w:rPr>
          <w:rFonts w:ascii="Lato" w:hAnsi="Lato"/>
        </w:rPr>
      </w:pPr>
      <w:r w:rsidRPr="00EA3955">
        <w:rPr>
          <w:rFonts w:ascii="Lato" w:hAnsi="Lato" w:cstheme="minorHAnsi"/>
          <w:sz w:val="22"/>
          <w:szCs w:val="22"/>
        </w:rPr>
        <w:t>Os hotéis mencionados acima incluem taxas locais.</w:t>
      </w:r>
    </w:p>
    <w:p w14:paraId="5513B7F5" w14:textId="77777777" w:rsidR="00421D26" w:rsidRPr="00EA3955" w:rsidRDefault="002A0E25">
      <w:pPr>
        <w:jc w:val="both"/>
        <w:rPr>
          <w:rFonts w:ascii="Lato" w:hAnsi="Lato"/>
        </w:rPr>
      </w:pPr>
      <w:r w:rsidRPr="00EA3955">
        <w:rPr>
          <w:rFonts w:ascii="Lato" w:hAnsi="Lato" w:cstheme="minorHAnsi"/>
          <w:sz w:val="22"/>
          <w:szCs w:val="22"/>
        </w:rPr>
        <w:t>O critério internacional de horários de entrada e saída de hotéis, normalmente é:</w:t>
      </w:r>
    </w:p>
    <w:p w14:paraId="70851B0D" w14:textId="77777777" w:rsidR="00421D26" w:rsidRPr="00EA3955" w:rsidRDefault="002A0E25">
      <w:pPr>
        <w:jc w:val="both"/>
        <w:rPr>
          <w:rFonts w:ascii="Lato" w:hAnsi="Lato"/>
        </w:rPr>
      </w:pPr>
      <w:r w:rsidRPr="00EA3955">
        <w:rPr>
          <w:rFonts w:ascii="Lato" w:hAnsi="Lato" w:cstheme="minorHAnsi"/>
          <w:b/>
          <w:sz w:val="22"/>
          <w:szCs w:val="22"/>
        </w:rPr>
        <w:t>Check-in</w:t>
      </w:r>
      <w:r w:rsidRPr="00EA3955">
        <w:rPr>
          <w:rFonts w:ascii="Lato" w:hAnsi="Lato" w:cstheme="minorHAnsi"/>
          <w:sz w:val="22"/>
          <w:szCs w:val="22"/>
        </w:rPr>
        <w:t>: entre 14h00 e 15h00</w:t>
      </w:r>
      <w:r w:rsidRPr="00EA3955">
        <w:rPr>
          <w:rFonts w:ascii="Lato" w:hAnsi="Lato" w:cstheme="minorHAnsi"/>
          <w:sz w:val="22"/>
          <w:szCs w:val="22"/>
        </w:rPr>
        <w:tab/>
      </w:r>
      <w:r w:rsidRPr="00EA3955">
        <w:rPr>
          <w:rFonts w:ascii="Lato" w:hAnsi="Lato" w:cstheme="minorHAnsi"/>
          <w:sz w:val="22"/>
          <w:szCs w:val="22"/>
        </w:rPr>
        <w:tab/>
      </w:r>
      <w:r w:rsidRPr="00EA3955">
        <w:rPr>
          <w:rFonts w:ascii="Lato" w:hAnsi="Lato" w:cstheme="minorHAnsi"/>
          <w:b/>
          <w:sz w:val="22"/>
          <w:szCs w:val="22"/>
        </w:rPr>
        <w:t>Check-out</w:t>
      </w:r>
      <w:r w:rsidRPr="00EA3955">
        <w:rPr>
          <w:rFonts w:ascii="Lato" w:hAnsi="Lato" w:cstheme="minorHAnsi"/>
          <w:sz w:val="22"/>
          <w:szCs w:val="22"/>
        </w:rPr>
        <w:t>: entre 11h00 e 12h00</w:t>
      </w:r>
    </w:p>
    <w:p w14:paraId="3D6BB4E3" w14:textId="77777777" w:rsidR="00421D26" w:rsidRPr="00EA3955" w:rsidRDefault="00421D26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68074958" w14:textId="77777777" w:rsidR="00421D26" w:rsidRPr="00EA3955" w:rsidRDefault="00421D26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7A95AFD9" w14:textId="77777777" w:rsidR="00421D26" w:rsidRPr="00EA3955" w:rsidRDefault="002A0E25">
      <w:pPr>
        <w:jc w:val="both"/>
        <w:rPr>
          <w:rFonts w:ascii="Lato" w:hAnsi="Lato" w:cstheme="majorHAnsi"/>
        </w:rPr>
      </w:pPr>
      <w:r w:rsidRPr="00EA3955">
        <w:rPr>
          <w:rFonts w:ascii="Lato" w:hAnsi="Lato" w:cstheme="majorHAnsi"/>
          <w:b/>
          <w:bCs/>
          <w:sz w:val="22"/>
          <w:szCs w:val="22"/>
        </w:rPr>
        <w:t>O roteiro inclui:</w:t>
      </w:r>
    </w:p>
    <w:p w14:paraId="5B8813D6" w14:textId="77777777" w:rsidR="00421D26" w:rsidRPr="00EA3955" w:rsidRDefault="00421D26">
      <w:pPr>
        <w:jc w:val="both"/>
        <w:rPr>
          <w:rFonts w:ascii="Lato" w:hAnsi="Lato" w:cstheme="majorHAnsi"/>
          <w:sz w:val="22"/>
          <w:szCs w:val="22"/>
        </w:rPr>
      </w:pPr>
    </w:p>
    <w:p w14:paraId="0E6DEA43" w14:textId="77777777" w:rsidR="00252375" w:rsidRPr="00EA3955" w:rsidRDefault="00252375" w:rsidP="00252375">
      <w:pPr>
        <w:jc w:val="both"/>
        <w:outlineLvl w:val="0"/>
        <w:rPr>
          <w:rFonts w:ascii="Lato" w:hAnsi="Lato"/>
          <w:b/>
          <w:bCs/>
          <w:sz w:val="22"/>
          <w:szCs w:val="22"/>
        </w:rPr>
      </w:pPr>
      <w:r w:rsidRPr="00EA3955">
        <w:rPr>
          <w:rFonts w:ascii="Lato" w:hAnsi="Lato"/>
          <w:b/>
          <w:bCs/>
          <w:sz w:val="22"/>
          <w:szCs w:val="22"/>
        </w:rPr>
        <w:t>O roteiro inclui:</w:t>
      </w:r>
    </w:p>
    <w:p w14:paraId="29C0C6EF" w14:textId="77777777" w:rsidR="00252375" w:rsidRPr="00EA3955" w:rsidRDefault="00252375" w:rsidP="00252375">
      <w:pPr>
        <w:jc w:val="both"/>
        <w:outlineLvl w:val="0"/>
        <w:rPr>
          <w:rFonts w:ascii="Lato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Cs/>
          <w:sz w:val="22"/>
          <w:szCs w:val="22"/>
        </w:rPr>
        <w:t>• 4 noites em Torres Del Paine</w:t>
      </w:r>
    </w:p>
    <w:p w14:paraId="639C9A4F" w14:textId="77777777" w:rsidR="00252375" w:rsidRPr="00EA3955" w:rsidRDefault="00252375" w:rsidP="00252375">
      <w:pPr>
        <w:jc w:val="both"/>
        <w:outlineLvl w:val="0"/>
        <w:rPr>
          <w:rFonts w:ascii="Lato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Cs/>
          <w:sz w:val="22"/>
          <w:szCs w:val="22"/>
        </w:rPr>
        <w:t xml:space="preserve">• Café da manhã diário  </w:t>
      </w:r>
    </w:p>
    <w:p w14:paraId="09D8C097" w14:textId="77777777" w:rsidR="00252375" w:rsidRPr="00EA3955" w:rsidRDefault="00252375" w:rsidP="00252375">
      <w:pPr>
        <w:jc w:val="both"/>
        <w:outlineLvl w:val="0"/>
        <w:rPr>
          <w:rFonts w:ascii="Lato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Cs/>
          <w:sz w:val="22"/>
          <w:szCs w:val="22"/>
        </w:rPr>
        <w:t>•  Todas as refeições e open bar no Hotel Las Torres (exceto bebidas Premium)</w:t>
      </w:r>
    </w:p>
    <w:p w14:paraId="5B6105F2" w14:textId="77777777" w:rsidR="00252375" w:rsidRPr="00EA3955" w:rsidRDefault="00252375" w:rsidP="00252375">
      <w:pPr>
        <w:jc w:val="both"/>
        <w:outlineLvl w:val="0"/>
        <w:rPr>
          <w:rFonts w:ascii="Lato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Cs/>
          <w:sz w:val="22"/>
          <w:szCs w:val="22"/>
        </w:rPr>
        <w:t>•  Explorações diárias com guias bilíngues</w:t>
      </w:r>
    </w:p>
    <w:p w14:paraId="342DEB62" w14:textId="77777777" w:rsidR="00252375" w:rsidRPr="00EA3955" w:rsidRDefault="00252375" w:rsidP="00252375">
      <w:pPr>
        <w:jc w:val="both"/>
        <w:outlineLvl w:val="0"/>
        <w:rPr>
          <w:rFonts w:ascii="Lato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Cs/>
          <w:sz w:val="22"/>
          <w:szCs w:val="22"/>
        </w:rPr>
        <w:t xml:space="preserve">•  Visita a Estância Cerro Negro  </w:t>
      </w:r>
    </w:p>
    <w:p w14:paraId="60ABD99A" w14:textId="77777777" w:rsidR="00252375" w:rsidRPr="00EA3955" w:rsidRDefault="00252375" w:rsidP="00252375">
      <w:pPr>
        <w:jc w:val="both"/>
        <w:outlineLvl w:val="0"/>
        <w:rPr>
          <w:rFonts w:ascii="Lato" w:hAnsi="Lato" w:cstheme="majorHAnsi"/>
          <w:bCs/>
          <w:sz w:val="22"/>
          <w:szCs w:val="22"/>
        </w:rPr>
      </w:pPr>
      <w:r w:rsidRPr="00EA3955">
        <w:rPr>
          <w:rFonts w:ascii="Lato" w:hAnsi="Lato" w:cstheme="majorHAnsi"/>
          <w:bCs/>
          <w:sz w:val="22"/>
          <w:szCs w:val="22"/>
        </w:rPr>
        <w:t xml:space="preserve">•  Traslados regulares de Punta Arenas, Puerto Natales ou El  Calafate - consultar horários </w:t>
      </w:r>
    </w:p>
    <w:p w14:paraId="3BC7E254" w14:textId="77777777" w:rsidR="00252375" w:rsidRPr="00EA3955" w:rsidRDefault="00252375" w:rsidP="00252375">
      <w:pPr>
        <w:jc w:val="both"/>
        <w:outlineLvl w:val="0"/>
        <w:rPr>
          <w:rFonts w:ascii="Lato" w:hAnsi="Lato"/>
          <w:bCs/>
          <w:sz w:val="22"/>
          <w:szCs w:val="22"/>
        </w:rPr>
      </w:pPr>
      <w:r w:rsidRPr="00EA3955">
        <w:rPr>
          <w:rFonts w:ascii="Lato" w:hAnsi="Lato"/>
          <w:bCs/>
          <w:sz w:val="22"/>
          <w:szCs w:val="22"/>
        </w:rPr>
        <w:t xml:space="preserve"> </w:t>
      </w:r>
    </w:p>
    <w:p w14:paraId="7E42943E" w14:textId="77777777" w:rsidR="00421D26" w:rsidRPr="00EA3955" w:rsidRDefault="00421D26">
      <w:pPr>
        <w:tabs>
          <w:tab w:val="left" w:pos="357"/>
        </w:tabs>
        <w:jc w:val="both"/>
        <w:rPr>
          <w:rFonts w:ascii="Lato" w:hAnsi="Lato" w:cstheme="majorHAnsi"/>
          <w:sz w:val="22"/>
          <w:szCs w:val="22"/>
        </w:rPr>
      </w:pPr>
    </w:p>
    <w:p w14:paraId="5B3E05A8" w14:textId="77777777" w:rsidR="00BE1485" w:rsidRPr="00EA3955" w:rsidRDefault="00BE1485">
      <w:pPr>
        <w:tabs>
          <w:tab w:val="left" w:pos="426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56BF70A" w14:textId="77777777" w:rsidR="00BE1485" w:rsidRPr="00EA3955" w:rsidRDefault="00BE1485">
      <w:pPr>
        <w:tabs>
          <w:tab w:val="left" w:pos="426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9F121E2" w14:textId="77777777" w:rsidR="00BE1485" w:rsidRPr="00EA3955" w:rsidRDefault="00BE1485">
      <w:pPr>
        <w:tabs>
          <w:tab w:val="left" w:pos="426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2ADC0A1" w14:textId="77777777" w:rsidR="00421D26" w:rsidRPr="00EA3955" w:rsidRDefault="002A0E25">
      <w:pPr>
        <w:tabs>
          <w:tab w:val="left" w:pos="426"/>
        </w:tabs>
        <w:jc w:val="both"/>
        <w:rPr>
          <w:rFonts w:ascii="Lato" w:hAnsi="Lato" w:cstheme="majorHAnsi"/>
        </w:rPr>
      </w:pPr>
      <w:r w:rsidRPr="00EA3955">
        <w:rPr>
          <w:rFonts w:ascii="Lato" w:hAnsi="Lato" w:cstheme="majorHAnsi"/>
          <w:b/>
          <w:bCs/>
          <w:sz w:val="22"/>
          <w:szCs w:val="22"/>
        </w:rPr>
        <w:t>O roteiro não inclui:</w:t>
      </w:r>
    </w:p>
    <w:p w14:paraId="1EC3BF0D" w14:textId="77777777" w:rsidR="00421D26" w:rsidRPr="00EA3955" w:rsidRDefault="00421D26">
      <w:pPr>
        <w:tabs>
          <w:tab w:val="left" w:pos="426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685120A" w14:textId="77777777" w:rsidR="00252375" w:rsidRPr="00EA3955" w:rsidRDefault="00252375" w:rsidP="0025237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Passagem aérea</w:t>
      </w:r>
    </w:p>
    <w:p w14:paraId="4A11EBF0" w14:textId="77777777" w:rsidR="00252375" w:rsidRPr="00EA3955" w:rsidRDefault="00252375" w:rsidP="0025237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Bebidas alcóolicas Premium</w:t>
      </w:r>
    </w:p>
    <w:p w14:paraId="2C953C04" w14:textId="77777777" w:rsidR="00252375" w:rsidRPr="00EA3955" w:rsidRDefault="00252375" w:rsidP="0025237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Despesas com documentos e vistos</w:t>
      </w:r>
    </w:p>
    <w:p w14:paraId="742C3985" w14:textId="77777777" w:rsidR="00252375" w:rsidRPr="00EA3955" w:rsidRDefault="00252375" w:rsidP="0025237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Despesas de caráter pessoal, lavanderia,  gorjetas, telefonemas, etc.</w:t>
      </w:r>
    </w:p>
    <w:p w14:paraId="5FA79BE0" w14:textId="77777777" w:rsidR="00252375" w:rsidRPr="00EA3955" w:rsidRDefault="00252375" w:rsidP="0025237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Qualquer item que não esteja no programa</w:t>
      </w:r>
    </w:p>
    <w:p w14:paraId="3C13C441" w14:textId="77777777" w:rsidR="00252375" w:rsidRPr="00EA3955" w:rsidRDefault="00252375" w:rsidP="0025237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</w:p>
    <w:p w14:paraId="5D5CD052" w14:textId="77777777" w:rsidR="00C55EA6" w:rsidRPr="00EA3955" w:rsidRDefault="00C55EA6" w:rsidP="00C55EA6">
      <w:pPr>
        <w:rPr>
          <w:rFonts w:ascii="Lato" w:hAnsi="Lato" w:cstheme="majorHAnsi"/>
          <w:sz w:val="22"/>
          <w:szCs w:val="22"/>
        </w:rPr>
      </w:pPr>
    </w:p>
    <w:p w14:paraId="4CB0CA68" w14:textId="77777777" w:rsidR="00C55EA6" w:rsidRPr="00EA3955" w:rsidRDefault="00C55EA6" w:rsidP="00C55EA6">
      <w:pPr>
        <w:rPr>
          <w:rFonts w:ascii="Lato" w:hAnsi="Lato" w:cstheme="majorHAnsi"/>
          <w:b/>
          <w:sz w:val="22"/>
          <w:szCs w:val="22"/>
        </w:rPr>
      </w:pPr>
      <w:r w:rsidRPr="00EA3955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3551D1D9" w14:textId="77777777" w:rsidR="00C55EA6" w:rsidRPr="00EA3955" w:rsidRDefault="00C55EA6" w:rsidP="00C55EA6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rPr>
          <w:rFonts w:ascii="Lato" w:eastAsia="DejaVu Sans" w:hAnsi="Lato" w:cstheme="majorHAnsi"/>
          <w:sz w:val="22"/>
          <w:szCs w:val="22"/>
          <w:lang w:bidi="pt-BR"/>
        </w:rPr>
      </w:pPr>
      <w:r w:rsidRPr="00EA3955">
        <w:rPr>
          <w:rFonts w:ascii="Lato" w:hAnsi="Lato" w:cstheme="majorHAnsi"/>
          <w:sz w:val="22"/>
          <w:szCs w:val="22"/>
        </w:rPr>
        <w:t xml:space="preserve">Passaporte: com validade mínima de 6 meses </w:t>
      </w:r>
      <w:r w:rsidRPr="00EA3955">
        <w:rPr>
          <w:rFonts w:ascii="Lato" w:eastAsia="DejaVu Sans" w:hAnsi="Lato" w:cstheme="majorHAnsi"/>
          <w:sz w:val="22"/>
          <w:szCs w:val="22"/>
          <w:lang w:bidi="pt-BR"/>
        </w:rPr>
        <w:t>da data de embarque com 2 páginas em branco</w:t>
      </w:r>
    </w:p>
    <w:p w14:paraId="1EEC320C" w14:textId="77777777" w:rsidR="00C55EA6" w:rsidRPr="00EA3955" w:rsidRDefault="00C55EA6" w:rsidP="00C55EA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>Visto: nãoé necessário visto para o Chile</w:t>
      </w:r>
    </w:p>
    <w:p w14:paraId="6648C362" w14:textId="77777777" w:rsidR="00C55EA6" w:rsidRPr="00EA3955" w:rsidRDefault="00C55EA6" w:rsidP="00C55EA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A3955">
        <w:rPr>
          <w:rFonts w:ascii="Lato" w:hAnsi="Lato" w:cstheme="majorHAnsi"/>
          <w:sz w:val="22"/>
          <w:szCs w:val="22"/>
        </w:rPr>
        <w:t xml:space="preserve">Vacina: não é necessário </w:t>
      </w:r>
    </w:p>
    <w:p w14:paraId="107C7C51" w14:textId="77777777" w:rsidR="00421D26" w:rsidRPr="00EA3955" w:rsidRDefault="00421D26">
      <w:pPr>
        <w:spacing w:line="276" w:lineRule="auto"/>
        <w:rPr>
          <w:rFonts w:ascii="Lato" w:hAnsi="Lato"/>
        </w:rPr>
      </w:pPr>
    </w:p>
    <w:p w14:paraId="12B9F09E" w14:textId="77777777" w:rsidR="00BE1485" w:rsidRPr="00EA3955" w:rsidRDefault="00BE1485">
      <w:pPr>
        <w:spacing w:line="276" w:lineRule="auto"/>
        <w:rPr>
          <w:rFonts w:ascii="Lato" w:hAnsi="Lato"/>
        </w:rPr>
      </w:pPr>
    </w:p>
    <w:tbl>
      <w:tblPr>
        <w:tblW w:w="9577" w:type="dxa"/>
        <w:tblInd w:w="79" w:type="dxa"/>
        <w:tblLook w:val="0000" w:firstRow="0" w:lastRow="0" w:firstColumn="0" w:lastColumn="0" w:noHBand="0" w:noVBand="0"/>
      </w:tblPr>
      <w:tblGrid>
        <w:gridCol w:w="9577"/>
      </w:tblGrid>
      <w:tr w:rsidR="00421D26" w:rsidRPr="00EA3955" w14:paraId="69BB89D1" w14:textId="77777777">
        <w:trPr>
          <w:trHeight w:val="603"/>
        </w:trPr>
        <w:tc>
          <w:tcPr>
            <w:tcW w:w="9577" w:type="dxa"/>
            <w:shd w:val="clear" w:color="auto" w:fill="808080"/>
          </w:tcPr>
          <w:p w14:paraId="21057739" w14:textId="6062CB6C" w:rsidR="00421D26" w:rsidRPr="00EA3955" w:rsidRDefault="002A0E25" w:rsidP="00EA3955">
            <w:pPr>
              <w:tabs>
                <w:tab w:val="left" w:pos="420"/>
              </w:tabs>
              <w:snapToGrid w:val="0"/>
              <w:jc w:val="center"/>
              <w:rPr>
                <w:rFonts w:ascii="Lato" w:hAnsi="Lato"/>
              </w:rPr>
            </w:pPr>
            <w:r w:rsidRPr="00EA3955"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  <w:br/>
              <w:t>Valores em dólares americanos por pessoa, sujeitos à disponibilidade e alteração sem aviso prévio.</w:t>
            </w:r>
          </w:p>
        </w:tc>
      </w:tr>
    </w:tbl>
    <w:p w14:paraId="5AA2F509" w14:textId="77777777" w:rsidR="00421D26" w:rsidRPr="00EA3955" w:rsidRDefault="00421D26">
      <w:pPr>
        <w:rPr>
          <w:rFonts w:ascii="Lato" w:hAnsi="Lato"/>
        </w:rPr>
      </w:pPr>
    </w:p>
    <w:p w14:paraId="700CCE03" w14:textId="77777777" w:rsidR="00EA3955" w:rsidRPr="00EA3955" w:rsidRDefault="00EA3955">
      <w:pPr>
        <w:rPr>
          <w:rFonts w:ascii="Lato" w:hAnsi="Lato"/>
        </w:rPr>
      </w:pPr>
    </w:p>
    <w:sectPr w:rsidR="00EA3955" w:rsidRPr="00EA395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EDF8" w14:textId="77777777" w:rsidR="001C0BB7" w:rsidRDefault="001C0BB7" w:rsidP="00421D26">
      <w:r>
        <w:separator/>
      </w:r>
    </w:p>
  </w:endnote>
  <w:endnote w:type="continuationSeparator" w:id="0">
    <w:p w14:paraId="11A5D18C" w14:textId="77777777" w:rsidR="001C0BB7" w:rsidRDefault="001C0BB7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362DA596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6B6BA84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3FD2F57" wp14:editId="730DD327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C0BB7">
            <w:pict w14:anchorId="746A61FF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32E75B4" w14:textId="77777777" w:rsidR="002A0E25" w:rsidRDefault="006845A8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E1485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1C0BB7">
            <w:pict w14:anchorId="648D6C44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9528640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5B1E5848" w14:textId="77777777" w:rsidR="002A0E25" w:rsidRDefault="002A0E25">
          <w:pPr>
            <w:pStyle w:val="Rodap"/>
            <w:jc w:val="center"/>
          </w:pPr>
        </w:p>
      </w:tc>
    </w:tr>
    <w:tr w:rsidR="002A0E25" w14:paraId="3445998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03646C2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0D453D19" w14:textId="77777777" w:rsidR="002A0E25" w:rsidRDefault="002A0E2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6D1FF21C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1A33" w14:textId="77777777" w:rsidR="001C0BB7" w:rsidRDefault="001C0BB7" w:rsidP="00421D26">
      <w:r>
        <w:separator/>
      </w:r>
    </w:p>
  </w:footnote>
  <w:footnote w:type="continuationSeparator" w:id="0">
    <w:p w14:paraId="61FFEAC4" w14:textId="77777777" w:rsidR="001C0BB7" w:rsidRDefault="001C0BB7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12695FE9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8FA646A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D2DE04C" wp14:editId="2402A19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8EB0D80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C71BCEB" w14:textId="77777777" w:rsidR="002A0E25" w:rsidRDefault="002A0E25" w:rsidP="002E2CB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2A0E25" w14:paraId="2F907E56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F912DA1" w14:textId="77777777" w:rsidR="002A0E25" w:rsidRDefault="002A0E25">
          <w:pPr>
            <w:pStyle w:val="Cabealho"/>
            <w:jc w:val="center"/>
          </w:pPr>
        </w:p>
      </w:tc>
    </w:tr>
  </w:tbl>
  <w:p w14:paraId="554B8507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C1BB3"/>
    <w:rsid w:val="00113BB4"/>
    <w:rsid w:val="001C0BB7"/>
    <w:rsid w:val="00252375"/>
    <w:rsid w:val="00280F08"/>
    <w:rsid w:val="00296B33"/>
    <w:rsid w:val="002A0E25"/>
    <w:rsid w:val="002E2CBA"/>
    <w:rsid w:val="003609B8"/>
    <w:rsid w:val="00375C78"/>
    <w:rsid w:val="003A36C5"/>
    <w:rsid w:val="003B711F"/>
    <w:rsid w:val="00421D26"/>
    <w:rsid w:val="004F6458"/>
    <w:rsid w:val="00540066"/>
    <w:rsid w:val="005A5FD5"/>
    <w:rsid w:val="005E3410"/>
    <w:rsid w:val="006845A8"/>
    <w:rsid w:val="0073589B"/>
    <w:rsid w:val="007D58F8"/>
    <w:rsid w:val="008B6F36"/>
    <w:rsid w:val="008D2E65"/>
    <w:rsid w:val="008D7B5A"/>
    <w:rsid w:val="00BB2A10"/>
    <w:rsid w:val="00BC2CFC"/>
    <w:rsid w:val="00BE1485"/>
    <w:rsid w:val="00C55EA6"/>
    <w:rsid w:val="00E3600B"/>
    <w:rsid w:val="00E5661C"/>
    <w:rsid w:val="00EA3955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3BFD89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11</cp:revision>
  <cp:lastPrinted>2019-12-13T17:41:00Z</cp:lastPrinted>
  <dcterms:created xsi:type="dcterms:W3CDTF">2020-01-09T19:42:00Z</dcterms:created>
  <dcterms:modified xsi:type="dcterms:W3CDTF">2021-02-04T14:38:00Z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