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63" w:rsidRPr="00846463" w:rsidRDefault="00846463" w:rsidP="005A4EA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5A4EA6" w:rsidRPr="005A4EA6" w:rsidRDefault="005A4EA6" w:rsidP="005A4EA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A4EA6">
        <w:rPr>
          <w:rFonts w:ascii="Calibri" w:hAnsi="Calibri" w:cs="Arial"/>
          <w:b/>
          <w:bCs/>
          <w:color w:val="000000" w:themeColor="text1"/>
          <w:sz w:val="28"/>
          <w:szCs w:val="28"/>
        </w:rPr>
        <w:t>Ilhas Maldivas &amp; Dubai-20</w:t>
      </w:r>
      <w:r w:rsidR="00E422FC">
        <w:rPr>
          <w:rFonts w:ascii="Calibri" w:hAnsi="Calibri" w:cs="Arial"/>
          <w:b/>
          <w:bCs/>
          <w:color w:val="000000" w:themeColor="text1"/>
          <w:sz w:val="28"/>
          <w:szCs w:val="28"/>
        </w:rPr>
        <w:t>20</w:t>
      </w:r>
    </w:p>
    <w:p w:rsidR="005A4EA6" w:rsidRPr="005A4EA6" w:rsidRDefault="005A4EA6" w:rsidP="005A4EA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A4EA6">
        <w:rPr>
          <w:rFonts w:ascii="Calibri" w:hAnsi="Calibri" w:cs="Arial"/>
          <w:b/>
          <w:bCs/>
          <w:color w:val="000000" w:themeColor="text1"/>
          <w:sz w:val="28"/>
          <w:szCs w:val="28"/>
        </w:rPr>
        <w:t>11 dias</w:t>
      </w:r>
    </w:p>
    <w:p w:rsidR="00846463" w:rsidRPr="005032CA" w:rsidRDefault="00846463" w:rsidP="00846463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421D26" w:rsidRDefault="00673148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  <w:r w:rsidRPr="00673148">
        <w:rPr>
          <w:rFonts w:ascii="Calibri" w:hAnsi="Calibri" w:cs="Arial"/>
          <w:i/>
          <w:iCs/>
          <w:noProof/>
          <w:color w:val="753243" w:themeColor="accent3"/>
        </w:rPr>
        <w:drawing>
          <wp:inline distT="0" distB="0" distL="0" distR="0">
            <wp:extent cx="5612130" cy="4073524"/>
            <wp:effectExtent l="0" t="0" r="7619" b="3174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61213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0F" w:rsidRPr="00E70FF1" w:rsidRDefault="009E1F0F" w:rsidP="009E1F0F">
      <w:pPr>
        <w:pStyle w:val="titulo"/>
        <w:tabs>
          <w:tab w:val="left" w:pos="3195"/>
          <w:tab w:val="center" w:pos="4535"/>
        </w:tabs>
        <w:rPr>
          <w:rFonts w:asciiTheme="minorHAnsi" w:hAnsiTheme="minorHAnsi" w:cs="Tahoma"/>
          <w:sz w:val="26"/>
          <w:szCs w:val="26"/>
        </w:rPr>
      </w:pPr>
    </w:p>
    <w:p w:rsidR="00846463" w:rsidRDefault="00846463" w:rsidP="00846463">
      <w:pPr>
        <w:rPr>
          <w:rFonts w:ascii="Calibri" w:hAnsi="Calibri" w:cs="Calibri"/>
          <w:b/>
          <w:bCs/>
          <w:sz w:val="22"/>
          <w:szCs w:val="22"/>
        </w:rPr>
      </w:pPr>
    </w:p>
    <w:p w:rsidR="00673148" w:rsidRDefault="00673148" w:rsidP="00673148">
      <w:pPr>
        <w:jc w:val="both"/>
        <w:rPr>
          <w:rFonts w:ascii="Calibri" w:eastAsia="DejaVu Sans" w:hAnsi="Calibri" w:cs="Tahoma"/>
          <w:b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1º dia - Ilhas Maldivas (</w:t>
      </w:r>
      <w:proofErr w:type="spellStart"/>
      <w:r>
        <w:rPr>
          <w:rFonts w:ascii="Calibri" w:eastAsia="DejaVu Sans" w:hAnsi="Calibri" w:cs="Tahoma"/>
          <w:b/>
          <w:sz w:val="22"/>
          <w:szCs w:val="22"/>
        </w:rPr>
        <w:t>Malé</w:t>
      </w:r>
      <w:proofErr w:type="spellEnd"/>
      <w:r>
        <w:rPr>
          <w:rFonts w:ascii="Calibri" w:eastAsia="DejaVu Sans" w:hAnsi="Calibri" w:cs="Tahoma"/>
          <w:b/>
          <w:sz w:val="22"/>
          <w:szCs w:val="22"/>
        </w:rPr>
        <w:t>)</w:t>
      </w:r>
    </w:p>
    <w:p w:rsidR="00673148" w:rsidRDefault="00673148" w:rsidP="00673148">
      <w:pPr>
        <w:jc w:val="both"/>
        <w:rPr>
          <w:rFonts w:ascii="Calibri" w:eastAsia="DejaVu Sans" w:hAnsi="Calibri" w:cs="Tahoma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 xml:space="preserve">Chegada ao aeroporto de </w:t>
      </w:r>
      <w:proofErr w:type="spellStart"/>
      <w:r>
        <w:rPr>
          <w:rFonts w:ascii="Calibri" w:eastAsia="DejaVu Sans" w:hAnsi="Calibri" w:cs="Tahoma"/>
          <w:sz w:val="22"/>
          <w:szCs w:val="22"/>
        </w:rPr>
        <w:t>Malé</w:t>
      </w:r>
      <w:proofErr w:type="spellEnd"/>
      <w:r>
        <w:rPr>
          <w:rFonts w:ascii="Calibri" w:eastAsia="DejaVu Sans" w:hAnsi="Calibri" w:cs="Tahoma"/>
          <w:sz w:val="22"/>
          <w:szCs w:val="22"/>
        </w:rPr>
        <w:t>. Recepção e traslado ao hotel. Hospedagem por 5 noites, com café da manhã.</w:t>
      </w:r>
    </w:p>
    <w:p w:rsidR="00673148" w:rsidRDefault="00673148" w:rsidP="00673148">
      <w:pPr>
        <w:spacing w:before="240"/>
        <w:jc w:val="both"/>
        <w:rPr>
          <w:rFonts w:ascii="Calibri" w:eastAsia="DejaVu Sans" w:hAnsi="Calibri" w:cs="Tahoma"/>
          <w:b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 xml:space="preserve">2º ao 7° dia - Ilhas Maldivas </w:t>
      </w:r>
    </w:p>
    <w:p w:rsidR="00673148" w:rsidRDefault="00673148" w:rsidP="00673148">
      <w:pPr>
        <w:jc w:val="both"/>
        <w:rPr>
          <w:rFonts w:ascii="Calibri" w:eastAsia="DejaVu Sans" w:hAnsi="Calibri" w:cs="Tahoma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Dias livres para desfrutar das atividades que o resort oferece.</w:t>
      </w:r>
    </w:p>
    <w:p w:rsidR="00673148" w:rsidRDefault="00673148" w:rsidP="00673148">
      <w:pPr>
        <w:spacing w:before="240"/>
        <w:jc w:val="both"/>
        <w:rPr>
          <w:rFonts w:ascii="Calibri" w:eastAsia="DejaVu Sans" w:hAnsi="Calibri" w:cs="Tahoma"/>
          <w:b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8º dia - Ilhas Maldivas (</w:t>
      </w:r>
      <w:proofErr w:type="spellStart"/>
      <w:r>
        <w:rPr>
          <w:rFonts w:ascii="Calibri" w:eastAsia="DejaVu Sans" w:hAnsi="Calibri" w:cs="Tahoma"/>
          <w:b/>
          <w:sz w:val="22"/>
          <w:szCs w:val="22"/>
        </w:rPr>
        <w:t>Malé</w:t>
      </w:r>
      <w:proofErr w:type="spellEnd"/>
      <w:r>
        <w:rPr>
          <w:rFonts w:ascii="Calibri" w:eastAsia="DejaVu Sans" w:hAnsi="Calibri" w:cs="Tahoma"/>
          <w:b/>
          <w:sz w:val="22"/>
          <w:szCs w:val="22"/>
        </w:rPr>
        <w:t xml:space="preserve">) - Dubai </w:t>
      </w:r>
    </w:p>
    <w:p w:rsidR="00673148" w:rsidRDefault="00673148" w:rsidP="00673148">
      <w:pPr>
        <w:jc w:val="both"/>
        <w:rPr>
          <w:rFonts w:ascii="Calibri" w:eastAsia="DejaVu Sans" w:hAnsi="Calibri" w:cs="Tahoma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 xml:space="preserve">Após café da manhã, traslado ao aeroporto de </w:t>
      </w:r>
      <w:proofErr w:type="spellStart"/>
      <w:r>
        <w:rPr>
          <w:rFonts w:ascii="Calibri" w:eastAsia="DejaVu Sans" w:hAnsi="Calibri" w:cs="Tahoma"/>
          <w:sz w:val="22"/>
          <w:szCs w:val="22"/>
        </w:rPr>
        <w:t>Malé</w:t>
      </w:r>
      <w:proofErr w:type="spellEnd"/>
      <w:r>
        <w:rPr>
          <w:rFonts w:ascii="Calibri" w:eastAsia="DejaVu Sans" w:hAnsi="Calibri" w:cs="Tahoma"/>
          <w:sz w:val="22"/>
          <w:szCs w:val="22"/>
        </w:rPr>
        <w:t xml:space="preserve">. Embarque com destino a Dubai. Chegada, recepção e traslado privativo ao hotel. Hospedagem por 3noites, com café da manhã. </w:t>
      </w:r>
    </w:p>
    <w:p w:rsidR="00673148" w:rsidRDefault="00673148" w:rsidP="00673148">
      <w:pPr>
        <w:spacing w:before="240"/>
        <w:jc w:val="both"/>
        <w:rPr>
          <w:rFonts w:ascii="Calibri" w:eastAsia="DejaVu Sans" w:hAnsi="Calibri" w:cs="Tahoma"/>
          <w:b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 xml:space="preserve">9º dia - Dubai </w:t>
      </w:r>
    </w:p>
    <w:p w:rsidR="00673148" w:rsidRDefault="00673148" w:rsidP="00673148">
      <w:pPr>
        <w:jc w:val="both"/>
        <w:rPr>
          <w:rFonts w:ascii="Calibri" w:eastAsia="DejaVu Sans" w:hAnsi="Calibri" w:cs="Tahoma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 xml:space="preserve">Pela manhã, passeio privativo de meio dia pela cidade de Dubai, conhecendo a mesquita </w:t>
      </w:r>
      <w:proofErr w:type="spellStart"/>
      <w:r>
        <w:rPr>
          <w:rFonts w:ascii="Calibri" w:eastAsia="DejaVu Sans" w:hAnsi="Calibri" w:cs="Tahoma"/>
          <w:sz w:val="22"/>
          <w:szCs w:val="22"/>
        </w:rPr>
        <w:t>Jumeirah</w:t>
      </w:r>
      <w:proofErr w:type="spellEnd"/>
      <w:r>
        <w:rPr>
          <w:rFonts w:ascii="Calibri" w:eastAsia="DejaVu Sans" w:hAnsi="Calibri" w:cs="Tahoma"/>
          <w:sz w:val="22"/>
          <w:szCs w:val="22"/>
        </w:rPr>
        <w:t xml:space="preserve">, o Forte Al </w:t>
      </w:r>
      <w:proofErr w:type="spellStart"/>
      <w:r>
        <w:rPr>
          <w:rFonts w:ascii="Calibri" w:eastAsia="DejaVu Sans" w:hAnsi="Calibri" w:cs="Tahoma"/>
          <w:sz w:val="22"/>
          <w:szCs w:val="22"/>
        </w:rPr>
        <w:t>Fahidi</w:t>
      </w:r>
      <w:proofErr w:type="spellEnd"/>
      <w:r>
        <w:rPr>
          <w:rFonts w:ascii="Calibri" w:eastAsia="DejaVu Sans" w:hAnsi="Calibri" w:cs="Tahoma"/>
          <w:sz w:val="22"/>
          <w:szCs w:val="22"/>
        </w:rPr>
        <w:t xml:space="preserve">, construído há 150 anos, e o museu de Dubai, onde pode-se notar o desenvolvimento da cidade, que se transformou de uma simples aldeia produtora de pérolas a um grande centro mercantil da atualidade. Em seguida, pitoresco passeio de “abra”, tipo de embarcação que atravessa o canal com destino aos famosos </w:t>
      </w:r>
      <w:proofErr w:type="spellStart"/>
      <w:r>
        <w:rPr>
          <w:rFonts w:ascii="Calibri" w:eastAsia="DejaVu Sans" w:hAnsi="Calibri" w:cs="Tahoma"/>
          <w:sz w:val="22"/>
          <w:szCs w:val="22"/>
        </w:rPr>
        <w:t>souks</w:t>
      </w:r>
      <w:proofErr w:type="spellEnd"/>
      <w:r>
        <w:rPr>
          <w:rFonts w:ascii="Calibri" w:eastAsia="DejaVu Sans" w:hAnsi="Calibri" w:cs="Tahoma"/>
          <w:sz w:val="22"/>
          <w:szCs w:val="22"/>
        </w:rPr>
        <w:t xml:space="preserve">, mercado de ouro e especiarias. Tarde livre.  </w:t>
      </w:r>
    </w:p>
    <w:p w:rsidR="00673148" w:rsidRDefault="00673148" w:rsidP="00673148">
      <w:pPr>
        <w:spacing w:before="240"/>
        <w:jc w:val="both"/>
        <w:rPr>
          <w:rFonts w:ascii="Calibri" w:eastAsia="DejaVu Sans" w:hAnsi="Calibri" w:cs="Tahoma"/>
          <w:b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lastRenderedPageBreak/>
        <w:t xml:space="preserve">10º dia - Dubai </w:t>
      </w:r>
    </w:p>
    <w:p w:rsidR="00673148" w:rsidRDefault="00673148" w:rsidP="00673148">
      <w:pPr>
        <w:jc w:val="both"/>
        <w:rPr>
          <w:rFonts w:ascii="Calibri" w:eastAsia="DejaVu Sans" w:hAnsi="Calibri" w:cs="Tahoma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Dia livre para atividades independentes.</w:t>
      </w:r>
    </w:p>
    <w:p w:rsidR="00673148" w:rsidRDefault="00673148" w:rsidP="00673148">
      <w:pPr>
        <w:spacing w:before="240"/>
        <w:jc w:val="both"/>
        <w:rPr>
          <w:rFonts w:ascii="Calibri" w:eastAsia="DejaVu Sans" w:hAnsi="Calibri" w:cs="Tahoma"/>
          <w:b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11º dia - Dubai</w:t>
      </w:r>
    </w:p>
    <w:p w:rsidR="00673148" w:rsidRDefault="00673148" w:rsidP="00673148">
      <w:pPr>
        <w:jc w:val="both"/>
        <w:rPr>
          <w:rFonts w:ascii="Calibri" w:eastAsia="DejaVu Sans" w:hAnsi="Calibri" w:cs="Tahoma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Em horário a ser determinado, traslado privativo ao aeroporto.</w:t>
      </w:r>
    </w:p>
    <w:p w:rsidR="009A1951" w:rsidRPr="0011726B" w:rsidRDefault="009A1951" w:rsidP="009A1951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922BB5" w:rsidRPr="00AB15E9" w:rsidRDefault="00922BB5" w:rsidP="00922BB5">
      <w:pPr>
        <w:pStyle w:val="Corpodetexto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701"/>
        <w:gridCol w:w="2108"/>
        <w:gridCol w:w="1294"/>
      </w:tblGrid>
      <w:tr w:rsidR="004C578E" w:rsidRPr="0071169F" w:rsidTr="00673148">
        <w:trPr>
          <w:trHeight w:val="6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C81D3B" w:rsidRPr="0071169F" w:rsidTr="0067314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Maldivas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673148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Vivanta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C81D3B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1D3B">
              <w:rPr>
                <w:rFonts w:ascii="Calibri" w:hAnsi="Calibri" w:cs="Calibri"/>
                <w:sz w:val="22"/>
                <w:szCs w:val="22"/>
              </w:rPr>
              <w:t>Luxo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Superior Beach Villa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81D3B" w:rsidRPr="0071169F" w:rsidTr="0067314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Dubai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Jumeirah Beach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C81D3B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1D3B">
              <w:rPr>
                <w:rFonts w:ascii="Calibri" w:hAnsi="Calibri" w:cs="Calibri"/>
                <w:sz w:val="22"/>
                <w:szCs w:val="22"/>
              </w:rPr>
              <w:t>Luxo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Ocean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Superior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:rsidR="00922BB5" w:rsidRDefault="00922BB5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1F6850" w:rsidRDefault="0071169F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1F6850">
        <w:rPr>
          <w:rFonts w:asciiTheme="majorHAnsi" w:eastAsia="Times New Roman" w:hAnsiTheme="majorHAnsi" w:cstheme="majorHAnsi"/>
          <w:bCs/>
          <w:sz w:val="22"/>
          <w:szCs w:val="22"/>
        </w:rPr>
        <w:t xml:space="preserve">Preço do Roteiro Terrestre, por pessoa em </w:t>
      </w:r>
      <w:r w:rsidR="002A6E3F">
        <w:rPr>
          <w:rFonts w:asciiTheme="majorHAnsi" w:eastAsia="Times New Roman" w:hAnsiTheme="majorHAnsi" w:cstheme="majorHAnsi"/>
          <w:bCs/>
          <w:sz w:val="22"/>
          <w:szCs w:val="22"/>
        </w:rPr>
        <w:t>US$</w:t>
      </w:r>
    </w:p>
    <w:p w:rsidR="00673148" w:rsidRDefault="00673148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835"/>
      </w:tblGrid>
      <w:tr w:rsidR="0071169F" w:rsidRPr="001F6850" w:rsidTr="001F6850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1E639C">
            <w:pPr>
              <w:ind w:left="-1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295915">
            <w:pPr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</w:t>
            </w:r>
            <w:r w:rsidR="00295915">
              <w:rPr>
                <w:rFonts w:asciiTheme="majorHAnsi" w:hAnsiTheme="majorHAnsi" w:cstheme="majorHAnsi"/>
                <w:b/>
                <w:sz w:val="22"/>
                <w:szCs w:val="22"/>
              </w:rPr>
              <w:t>dez 20</w:t>
            </w:r>
          </w:p>
        </w:tc>
      </w:tr>
      <w:tr w:rsidR="0071169F" w:rsidRPr="001F6850" w:rsidTr="001F6850">
        <w:trPr>
          <w:trHeight w:val="24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430BE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b/>
                <w:color w:val="000000"/>
                <w:sz w:val="22"/>
                <w:szCs w:val="22"/>
              </w:rPr>
              <w:t>a partir</w:t>
            </w: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 de </w:t>
            </w:r>
            <w:r w:rsidR="0089202B">
              <w:rPr>
                <w:rFonts w:ascii="Calibri" w:eastAsia="Andale Sans UI" w:hAnsi="Calibri" w:cs="Calibri"/>
                <w:color w:val="000000" w:themeColor="text1"/>
                <w:sz w:val="20"/>
                <w:szCs w:val="20"/>
              </w:rPr>
              <w:t xml:space="preserve">U$ </w:t>
            </w:r>
            <w:r w:rsidR="00673148">
              <w:rPr>
                <w:rFonts w:ascii="Calibri" w:eastAsia="Andale Sans UI" w:hAnsi="Calibri" w:cs="Calibri"/>
                <w:color w:val="000000" w:themeColor="text1"/>
                <w:sz w:val="20"/>
                <w:szCs w:val="20"/>
              </w:rPr>
              <w:t>3.720</w:t>
            </w:r>
          </w:p>
        </w:tc>
      </w:tr>
    </w:tbl>
    <w:p w:rsidR="0071169F" w:rsidRPr="001F6850" w:rsidRDefault="0071169F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2935E3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673148" w:rsidRPr="002935E3" w:rsidRDefault="00673148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922BB5" w:rsidRPr="002935E3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</w:p>
    <w:p w:rsidR="00673148" w:rsidRDefault="00673148" w:rsidP="00673148">
      <w:pPr>
        <w:jc w:val="both"/>
        <w:rPr>
          <w:rStyle w:val="Forte"/>
          <w:rFonts w:ascii="Calibri" w:eastAsia="Times New Roman" w:hAnsi="Calibri" w:cs="Arial"/>
          <w:color w:val="000000"/>
          <w:sz w:val="22"/>
          <w:szCs w:val="22"/>
          <w:lang w:eastAsia="ar-SA"/>
        </w:rPr>
      </w:pPr>
      <w:r>
        <w:rPr>
          <w:rStyle w:val="Forte"/>
          <w:rFonts w:ascii="Calibri" w:eastAsia="Times New Roman" w:hAnsi="Calibri" w:cs="Arial"/>
          <w:color w:val="000000"/>
          <w:sz w:val="22"/>
          <w:szCs w:val="22"/>
          <w:lang w:eastAsia="ar-SA"/>
        </w:rPr>
        <w:t>O roteiro inclui: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 noites nas Ilhas Maldivas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noites em Dubai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Café da manhã diário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Assitência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Vip</w:t>
      </w:r>
      <w:proofErr w:type="spellEnd"/>
      <w:r>
        <w:rPr>
          <w:rFonts w:ascii="Calibri" w:hAnsi="Calibri"/>
          <w:sz w:val="22"/>
          <w:szCs w:val="22"/>
        </w:rPr>
        <w:t xml:space="preserve"> no aeroporto de Dubai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Despesas com visto consular para Dubai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Traslados e passeios privativos em carro de luxo, com guia em idioma inglês, em Dubai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Traslados nas Ilhas Maldivas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Serviço de </w:t>
      </w:r>
      <w:proofErr w:type="spellStart"/>
      <w:r>
        <w:rPr>
          <w:rFonts w:ascii="Calibri" w:hAnsi="Calibri"/>
          <w:sz w:val="22"/>
          <w:szCs w:val="22"/>
        </w:rPr>
        <w:t>meet</w:t>
      </w:r>
      <w:proofErr w:type="spellEnd"/>
      <w:r>
        <w:rPr>
          <w:rFonts w:ascii="Calibri" w:hAnsi="Calibri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sz w:val="22"/>
          <w:szCs w:val="22"/>
        </w:rPr>
        <w:t>greet</w:t>
      </w:r>
      <w:proofErr w:type="spellEnd"/>
      <w:r>
        <w:rPr>
          <w:rFonts w:ascii="Calibri" w:hAnsi="Calibri"/>
          <w:sz w:val="22"/>
          <w:szCs w:val="22"/>
        </w:rPr>
        <w:t xml:space="preserve"> no aeroporto de </w:t>
      </w:r>
      <w:proofErr w:type="spellStart"/>
      <w:r>
        <w:rPr>
          <w:rFonts w:ascii="Calibri" w:hAnsi="Calibri"/>
          <w:sz w:val="22"/>
          <w:szCs w:val="22"/>
        </w:rPr>
        <w:t>Malé</w:t>
      </w:r>
      <w:proofErr w:type="spellEnd"/>
    </w:p>
    <w:p w:rsidR="00673148" w:rsidRDefault="00673148" w:rsidP="00673148">
      <w:pPr>
        <w:tabs>
          <w:tab w:val="left" w:pos="357"/>
        </w:tabs>
        <w:contextualSpacing/>
        <w:jc w:val="both"/>
        <w:rPr>
          <w:rStyle w:val="nfase"/>
          <w:rFonts w:ascii="Calibri" w:hAnsi="Calibri"/>
          <w:i w:val="0"/>
          <w:sz w:val="22"/>
          <w:szCs w:val="22"/>
        </w:rPr>
      </w:pPr>
    </w:p>
    <w:p w:rsidR="00673148" w:rsidRDefault="00673148" w:rsidP="00673148">
      <w:pPr>
        <w:tabs>
          <w:tab w:val="left" w:pos="357"/>
        </w:tabs>
        <w:contextualSpacing/>
        <w:jc w:val="both"/>
        <w:rPr>
          <w:rStyle w:val="nfase"/>
          <w:rFonts w:ascii="Calibri" w:eastAsia="Times New Roman" w:hAnsi="Calibri" w:cs="Arial"/>
          <w:i w:val="0"/>
          <w:iCs w:val="0"/>
          <w:color w:val="000000"/>
          <w:sz w:val="22"/>
          <w:szCs w:val="22"/>
          <w:lang w:eastAsia="ar-SA"/>
        </w:rPr>
      </w:pPr>
    </w:p>
    <w:p w:rsidR="00673148" w:rsidRDefault="00673148" w:rsidP="00673148">
      <w:pPr>
        <w:spacing w:line="210" w:lineRule="atLeast"/>
        <w:ind w:left="30"/>
        <w:rPr>
          <w:rFonts w:ascii="Calibri" w:eastAsia="Times New Roman" w:hAnsi="Calibri"/>
          <w:b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ar-SA"/>
        </w:rPr>
        <w:t>O roteiro não inclui:</w:t>
      </w:r>
    </w:p>
    <w:p w:rsidR="00673148" w:rsidRDefault="00673148" w:rsidP="00673148">
      <w:pPr>
        <w:spacing w:line="210" w:lineRule="atLeast"/>
        <w:ind w:left="30"/>
        <w:rPr>
          <w:rFonts w:ascii="Calibri" w:eastAsia="Times New Roman" w:hAnsi="Calibri"/>
          <w:b/>
          <w:color w:val="000000"/>
          <w:sz w:val="22"/>
          <w:szCs w:val="22"/>
          <w:lang w:eastAsia="ar-SA"/>
        </w:rPr>
      </w:pP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Passagem aérea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Despesas de caráter pessoal, gorjetas, telefonemas, etc.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iCs/>
          <w:sz w:val="22"/>
          <w:szCs w:val="22"/>
          <w:lang w:val="en-US"/>
        </w:rPr>
      </w:pPr>
      <w:r>
        <w:rPr>
          <w:rFonts w:ascii="Calibri" w:hAnsi="Calibri"/>
          <w:iCs/>
          <w:sz w:val="22"/>
          <w:szCs w:val="22"/>
          <w:lang w:val="en-US"/>
        </w:rPr>
        <w:t xml:space="preserve">Early check-in, late check-out </w:t>
      </w:r>
      <w:proofErr w:type="spellStart"/>
      <w:r>
        <w:rPr>
          <w:rFonts w:ascii="Calibri" w:hAnsi="Calibri"/>
          <w:iCs/>
          <w:sz w:val="22"/>
          <w:szCs w:val="22"/>
          <w:lang w:val="en-US"/>
        </w:rPr>
        <w:t>ou</w:t>
      </w:r>
      <w:proofErr w:type="spellEnd"/>
      <w:r>
        <w:rPr>
          <w:rFonts w:ascii="Calibri" w:hAnsi="Calibri"/>
          <w:iCs/>
          <w:sz w:val="22"/>
          <w:szCs w:val="22"/>
          <w:lang w:val="en-US"/>
        </w:rPr>
        <w:t xml:space="preserve"> day-use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Taxas hoteleiras nas Ilhas Maldivas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Qualquer</w:t>
      </w:r>
      <w:r>
        <w:rPr>
          <w:rFonts w:ascii="Calibri" w:hAnsi="Calibri"/>
          <w:sz w:val="22"/>
          <w:szCs w:val="22"/>
        </w:rPr>
        <w:t xml:space="preserve"> item que não esteja no programa</w:t>
      </w:r>
    </w:p>
    <w:p w:rsidR="00673148" w:rsidRDefault="00673148" w:rsidP="00673148">
      <w:pPr>
        <w:tabs>
          <w:tab w:val="left" w:pos="357"/>
        </w:tabs>
        <w:contextualSpacing/>
        <w:jc w:val="both"/>
        <w:rPr>
          <w:rStyle w:val="nfase"/>
          <w:rFonts w:ascii="Calibri" w:hAnsi="Calibri"/>
          <w:i w:val="0"/>
          <w:sz w:val="22"/>
          <w:szCs w:val="22"/>
        </w:rPr>
      </w:pPr>
    </w:p>
    <w:p w:rsidR="00673148" w:rsidRDefault="00673148" w:rsidP="00673148">
      <w:pPr>
        <w:tabs>
          <w:tab w:val="left" w:pos="357"/>
        </w:tabs>
        <w:contextualSpacing/>
        <w:jc w:val="both"/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ar-SA"/>
        </w:rPr>
      </w:pPr>
    </w:p>
    <w:p w:rsidR="00673148" w:rsidRDefault="00673148" w:rsidP="00673148">
      <w:pPr>
        <w:pStyle w:val="NormalWeb"/>
        <w:spacing w:before="0"/>
        <w:jc w:val="both"/>
        <w:rPr>
          <w:rFonts w:ascii="Calibri" w:eastAsia="Times New Roman" w:hAnsi="Calibri"/>
          <w:b/>
          <w:bCs/>
          <w:sz w:val="22"/>
          <w:szCs w:val="22"/>
          <w:lang w:val="pt-BR" w:eastAsia="ar-SA"/>
        </w:rPr>
      </w:pPr>
      <w:r>
        <w:rPr>
          <w:rFonts w:ascii="Calibri" w:eastAsia="Times New Roman" w:hAnsi="Calibri"/>
          <w:b/>
          <w:bCs/>
          <w:sz w:val="22"/>
          <w:szCs w:val="22"/>
          <w:lang w:val="pt-BR" w:eastAsia="ar-SA"/>
        </w:rPr>
        <w:t>Documentação necessária para portadores de passaporte brasileiro:</w:t>
      </w:r>
    </w:p>
    <w:p w:rsidR="00673148" w:rsidRDefault="00673148" w:rsidP="00673148">
      <w:pPr>
        <w:pStyle w:val="NormalWeb"/>
        <w:spacing w:before="0"/>
        <w:jc w:val="both"/>
        <w:rPr>
          <w:rFonts w:ascii="Calibri" w:eastAsia="Times New Roman" w:hAnsi="Calibri"/>
          <w:b/>
          <w:bCs/>
          <w:sz w:val="22"/>
          <w:szCs w:val="22"/>
          <w:lang w:val="pt-BR" w:eastAsia="ar-SA"/>
        </w:rPr>
      </w:pP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Passaporte: validade mínima de 6 meses da data de embarque com 2 páginas em branco. Não pode haver carimbo de entrada em Israel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Visto: é necessário visto para Dubai (providenciado pelo operador local mediante envio de documentação - mínimo 20 dias antes do embarque)</w:t>
      </w:r>
    </w:p>
    <w:p w:rsidR="00673148" w:rsidRDefault="00673148" w:rsidP="0067314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Vacina: é necessário Certificado Internacional de Vacina contra febre amarela (11 dias antes do embarque)</w:t>
      </w:r>
    </w:p>
    <w:p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A2090" w:rsidRDefault="00922BB5" w:rsidP="0083630E">
      <w:pPr>
        <w:jc w:val="both"/>
        <w:rPr>
          <w:rFonts w:ascii="Calibri" w:hAnsi="Calibri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proofErr w:type="gramStart"/>
      <w:r w:rsidR="002B19EB">
        <w:rPr>
          <w:rFonts w:ascii="Calibri" w:hAnsi="Calibri" w:cs="Arial"/>
          <w:b/>
          <w:color w:val="111111"/>
          <w:sz w:val="22"/>
          <w:szCs w:val="22"/>
        </w:rPr>
        <w:t xml:space="preserve">euro 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</w:t>
      </w:r>
      <w:proofErr w:type="gramEnd"/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pessoa, sujeitos à disponibilidade e alteração sem aviso prévio.</w:t>
      </w:r>
    </w:p>
    <w:p w:rsidR="003A2090" w:rsidRDefault="00120DE2" w:rsidP="00922BB5">
      <w:pPr>
        <w:ind w:left="7200" w:firstLine="720"/>
        <w:rPr>
          <w:rFonts w:ascii="Calibri" w:hAnsi="Calibri"/>
        </w:rPr>
      </w:pPr>
      <w:r>
        <w:rPr>
          <w:rFonts w:ascii="Calibri" w:hAnsi="Calibri" w:cs="Arial"/>
          <w:b/>
          <w:color w:val="111111"/>
          <w:sz w:val="22"/>
          <w:szCs w:val="22"/>
        </w:rPr>
        <w:t>0</w:t>
      </w:r>
      <w:r w:rsidR="0033201F">
        <w:rPr>
          <w:rFonts w:ascii="Calibri" w:hAnsi="Calibri" w:cs="Arial"/>
          <w:b/>
          <w:color w:val="111111"/>
          <w:sz w:val="22"/>
          <w:szCs w:val="22"/>
        </w:rPr>
        <w:t>8</w:t>
      </w:r>
      <w:r w:rsidR="003A2090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4</w:t>
      </w:r>
      <w:r w:rsidR="003A2090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3A2090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B6" w:rsidRDefault="004476B6" w:rsidP="00421D26">
      <w:r>
        <w:separator/>
      </w:r>
    </w:p>
  </w:endnote>
  <w:endnote w:type="continuationSeparator" w:id="0">
    <w:p w:rsidR="004476B6" w:rsidRDefault="004476B6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422F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4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E25" w:rsidRDefault="00A1617D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0E2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30BEF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Gh0+&#13;&#10;ud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A1617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0E2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BEF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E422F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3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E25" w:rsidRDefault="002A0E2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2A0E2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B6" w:rsidRDefault="004476B6" w:rsidP="00421D26">
      <w:r>
        <w:separator/>
      </w:r>
    </w:p>
  </w:footnote>
  <w:footnote w:type="continuationSeparator" w:id="0">
    <w:p w:rsidR="004476B6" w:rsidRDefault="004476B6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846463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A4EA6" w:rsidRPr="005A4EA6">
            <w:rPr>
              <w:rFonts w:asciiTheme="majorHAnsi" w:hAnsiTheme="majorHAnsi" w:cstheme="majorHAnsi"/>
              <w:b/>
              <w:sz w:val="20"/>
              <w:szCs w:val="20"/>
              <w:lang w:eastAsia="zh-CN"/>
            </w:rPr>
            <w:t>ILHAS DO ÍNDICO &amp; DUBAI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</w:tr>
  </w:tbl>
  <w:p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8F6A7D"/>
    <w:multiLevelType w:val="hybridMultilevel"/>
    <w:tmpl w:val="FCEC6D68"/>
    <w:lvl w:ilvl="0" w:tplc="A8CE5A8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B6BE1C68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/>
      </w:rPr>
    </w:lvl>
    <w:lvl w:ilvl="2" w:tplc="2E92E888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/>
      </w:rPr>
    </w:lvl>
    <w:lvl w:ilvl="3" w:tplc="54D60610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ascii="Symbol" w:hAnsi="Symbol"/>
      </w:rPr>
    </w:lvl>
    <w:lvl w:ilvl="4" w:tplc="F48C37AA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/>
      </w:rPr>
    </w:lvl>
    <w:lvl w:ilvl="5" w:tplc="F86A8F36">
      <w:start w:val="1"/>
      <w:numFmt w:val="bullet"/>
      <w:lvlText w:val=""/>
      <w:lvlJc w:val="left"/>
      <w:pPr>
        <w:tabs>
          <w:tab w:val="left" w:pos="2520"/>
        </w:tabs>
        <w:ind w:left="2520" w:hanging="359"/>
      </w:pPr>
      <w:rPr>
        <w:rFonts w:ascii="Symbol" w:hAnsi="Symbol"/>
      </w:rPr>
    </w:lvl>
    <w:lvl w:ilvl="6" w:tplc="A2DAF13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7" w:tplc="A7C242BA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8" w:tplc="296A353E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/>
      </w:r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34ABE"/>
    <w:rsid w:val="00074A28"/>
    <w:rsid w:val="000A5B62"/>
    <w:rsid w:val="000B49DD"/>
    <w:rsid w:val="001153ED"/>
    <w:rsid w:val="00120DE2"/>
    <w:rsid w:val="001A731C"/>
    <w:rsid w:val="001F6850"/>
    <w:rsid w:val="002251DE"/>
    <w:rsid w:val="00274976"/>
    <w:rsid w:val="00291966"/>
    <w:rsid w:val="002935E3"/>
    <w:rsid w:val="00295915"/>
    <w:rsid w:val="002A0E25"/>
    <w:rsid w:val="002A1494"/>
    <w:rsid w:val="002A6E3F"/>
    <w:rsid w:val="002B19EB"/>
    <w:rsid w:val="002E2BE2"/>
    <w:rsid w:val="002E2CBA"/>
    <w:rsid w:val="0033201F"/>
    <w:rsid w:val="003609B8"/>
    <w:rsid w:val="003A2090"/>
    <w:rsid w:val="003A36C5"/>
    <w:rsid w:val="003C0366"/>
    <w:rsid w:val="003E1CDF"/>
    <w:rsid w:val="00407D62"/>
    <w:rsid w:val="00421D26"/>
    <w:rsid w:val="00430BEF"/>
    <w:rsid w:val="0044046A"/>
    <w:rsid w:val="004476B6"/>
    <w:rsid w:val="004C578E"/>
    <w:rsid w:val="005032CA"/>
    <w:rsid w:val="0051143B"/>
    <w:rsid w:val="00540066"/>
    <w:rsid w:val="005A4EA6"/>
    <w:rsid w:val="00603789"/>
    <w:rsid w:val="00673148"/>
    <w:rsid w:val="006A1C84"/>
    <w:rsid w:val="006B4E0C"/>
    <w:rsid w:val="0071169F"/>
    <w:rsid w:val="007141A1"/>
    <w:rsid w:val="007364DD"/>
    <w:rsid w:val="007406BF"/>
    <w:rsid w:val="00751F3B"/>
    <w:rsid w:val="00766FD9"/>
    <w:rsid w:val="00796399"/>
    <w:rsid w:val="007F460B"/>
    <w:rsid w:val="0083630E"/>
    <w:rsid w:val="00846463"/>
    <w:rsid w:val="00846E91"/>
    <w:rsid w:val="0089202B"/>
    <w:rsid w:val="008B0F79"/>
    <w:rsid w:val="008C31B5"/>
    <w:rsid w:val="008D7B5A"/>
    <w:rsid w:val="0090244C"/>
    <w:rsid w:val="00922BB5"/>
    <w:rsid w:val="00942CCC"/>
    <w:rsid w:val="009909D0"/>
    <w:rsid w:val="009A1951"/>
    <w:rsid w:val="009E1F0F"/>
    <w:rsid w:val="00A1617D"/>
    <w:rsid w:val="00B01697"/>
    <w:rsid w:val="00B12BBD"/>
    <w:rsid w:val="00B53843"/>
    <w:rsid w:val="00B6772D"/>
    <w:rsid w:val="00B77F02"/>
    <w:rsid w:val="00B92BFA"/>
    <w:rsid w:val="00BB720F"/>
    <w:rsid w:val="00BC2CFC"/>
    <w:rsid w:val="00C12952"/>
    <w:rsid w:val="00C31888"/>
    <w:rsid w:val="00C41CC3"/>
    <w:rsid w:val="00C55EA6"/>
    <w:rsid w:val="00C81D3B"/>
    <w:rsid w:val="00C867D6"/>
    <w:rsid w:val="00CD28DC"/>
    <w:rsid w:val="00CE787E"/>
    <w:rsid w:val="00D01604"/>
    <w:rsid w:val="00D76FA3"/>
    <w:rsid w:val="00DD1A5C"/>
    <w:rsid w:val="00DD7E26"/>
    <w:rsid w:val="00E23594"/>
    <w:rsid w:val="00E25C4B"/>
    <w:rsid w:val="00E27273"/>
    <w:rsid w:val="00E422FC"/>
    <w:rsid w:val="00E53EB0"/>
    <w:rsid w:val="00E5661C"/>
    <w:rsid w:val="00E83645"/>
    <w:rsid w:val="00F22762"/>
    <w:rsid w:val="00F47F93"/>
    <w:rsid w:val="00F67C99"/>
    <w:rsid w:val="00F76C5C"/>
    <w:rsid w:val="00F837BF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2761"/>
  <w15:docId w15:val="{565F8237-169D-BA4F-831E-A096836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qFormat/>
    <w:rsid w:val="002935E3"/>
    <w:rPr>
      <w:b/>
      <w:bCs/>
    </w:rPr>
  </w:style>
  <w:style w:type="paragraph" w:styleId="NormalWeb">
    <w:name w:val="Normal (Web)"/>
    <w:basedOn w:val="Normal"/>
    <w:rsid w:val="0067314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5"/>
    </w:pPr>
    <w:rPr>
      <w:rFonts w:ascii="Times New Roman" w:eastAsia="Arial Unicode MS" w:hAnsi="Times New Roman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BF191-D4A7-FB4A-A7B5-BD5D1743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Flavio Sakano</cp:lastModifiedBy>
  <cp:revision>2</cp:revision>
  <cp:lastPrinted>2019-12-13T17:41:00Z</cp:lastPrinted>
  <dcterms:created xsi:type="dcterms:W3CDTF">2020-04-09T16:06:00Z</dcterms:created>
  <dcterms:modified xsi:type="dcterms:W3CDTF">2020-04-09T16:06:00Z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