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6A" w:rsidRPr="0045506A" w:rsidRDefault="00374454" w:rsidP="0045506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5506A">
        <w:rPr>
          <w:rFonts w:asciiTheme="majorHAnsi" w:hAnsiTheme="majorHAnsi" w:cstheme="majorHAnsi"/>
          <w:b/>
          <w:bCs/>
          <w:sz w:val="28"/>
          <w:szCs w:val="28"/>
        </w:rPr>
        <w:t xml:space="preserve"> Cruzeiro</w:t>
      </w:r>
      <w:r w:rsidR="0045506A" w:rsidRPr="0045506A">
        <w:rPr>
          <w:rFonts w:asciiTheme="majorHAnsi" w:hAnsiTheme="majorHAnsi" w:cstheme="majorHAnsi"/>
          <w:b/>
          <w:bCs/>
          <w:sz w:val="28"/>
          <w:szCs w:val="28"/>
        </w:rPr>
        <w:t xml:space="preserve"> Stella Australis </w:t>
      </w:r>
      <w:bookmarkStart w:id="0" w:name="_GoBack"/>
      <w:bookmarkEnd w:id="0"/>
      <w:r w:rsidR="0045506A" w:rsidRPr="0045506A">
        <w:rPr>
          <w:rFonts w:asciiTheme="majorHAnsi" w:hAnsiTheme="majorHAnsi" w:cstheme="majorHAnsi"/>
          <w:b/>
          <w:bCs/>
          <w:sz w:val="28"/>
          <w:szCs w:val="28"/>
        </w:rPr>
        <w:t>- 20</w:t>
      </w:r>
      <w:r w:rsidR="0045506A">
        <w:rPr>
          <w:rFonts w:asciiTheme="majorHAnsi" w:hAnsiTheme="majorHAnsi" w:cstheme="majorHAnsi"/>
          <w:b/>
          <w:bCs/>
          <w:sz w:val="28"/>
          <w:szCs w:val="28"/>
        </w:rPr>
        <w:t>20</w:t>
      </w:r>
      <w:r w:rsidR="0045506A" w:rsidRPr="0045506A">
        <w:rPr>
          <w:rFonts w:asciiTheme="majorHAnsi" w:hAnsiTheme="majorHAnsi" w:cstheme="majorHAnsi"/>
          <w:b/>
          <w:bCs/>
          <w:sz w:val="28"/>
          <w:szCs w:val="28"/>
        </w:rPr>
        <w:t xml:space="preserve"> / 202</w:t>
      </w:r>
      <w:r w:rsidR="0045506A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:rsidR="0045506A" w:rsidRPr="0045506A" w:rsidRDefault="00DE56E3" w:rsidP="0045506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5506A">
        <w:rPr>
          <w:rFonts w:asciiTheme="majorHAnsi" w:hAnsiTheme="majorHAnsi" w:cstheme="majorHAnsi"/>
          <w:b/>
          <w:bCs/>
          <w:sz w:val="28"/>
          <w:szCs w:val="28"/>
        </w:rPr>
        <w:t xml:space="preserve">Punta Arenas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- </w:t>
      </w:r>
      <w:r w:rsidR="0045506A" w:rsidRPr="0045506A">
        <w:rPr>
          <w:rFonts w:asciiTheme="majorHAnsi" w:hAnsiTheme="majorHAnsi" w:cstheme="majorHAnsi"/>
          <w:b/>
          <w:bCs/>
          <w:sz w:val="28"/>
          <w:szCs w:val="28"/>
        </w:rPr>
        <w:t xml:space="preserve">Ushuaia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:rsidR="0045506A" w:rsidRPr="0045506A" w:rsidRDefault="0045506A" w:rsidP="0045506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5506A">
        <w:rPr>
          <w:rFonts w:asciiTheme="majorHAnsi" w:hAnsiTheme="majorHAnsi" w:cstheme="majorHAnsi"/>
          <w:b/>
          <w:bCs/>
          <w:sz w:val="28"/>
          <w:szCs w:val="28"/>
        </w:rPr>
        <w:t>5 dias - 4 noites</w:t>
      </w:r>
    </w:p>
    <w:p w:rsidR="00374454" w:rsidRDefault="00374454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5176FB" w:rsidRDefault="00171066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171066">
        <w:rPr>
          <w:rFonts w:ascii="Calibri" w:hAnsi="Calibri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5759450" cy="2959593"/>
            <wp:effectExtent l="19050" t="0" r="0" b="0"/>
            <wp:docPr id="4" name="Imagem 2" descr="Stella_Australis-rot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Australis-rotei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8B" w:rsidRDefault="000E3B8B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30A3E" w:rsidRDefault="00E30A3E" w:rsidP="001B30E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71066" w:rsidRPr="00171066" w:rsidRDefault="00171066" w:rsidP="00171066">
      <w:pPr>
        <w:pStyle w:val="BodyText"/>
        <w:tabs>
          <w:tab w:val="left" w:pos="-720"/>
        </w:tabs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71066">
        <w:rPr>
          <w:rFonts w:asciiTheme="majorHAnsi" w:hAnsiTheme="majorHAnsi" w:cstheme="majorHAnsi"/>
          <w:color w:val="000000"/>
          <w:sz w:val="22"/>
          <w:szCs w:val="22"/>
        </w:rPr>
        <w:t>Quem já navegou pelo extremo sul do continente garante que a experiência é única na vida. Movido pelo gosto da aventura, o Stella Australis, a mais nova embarcação da frota Cruceros Australis, reúne o que há de mais moderno em navio de expedição. Só 100 cabines, sala de jantar, fitness e três lounges para as interessantes palestras sobre fauna e flora, civilizações antigas e glaciologia. Rumo à última fronteira, nas rotas entre as cidades de Punta Arenas, no Chile, e Ushuaia, na Argentina, instigam o olhar os glaciares da Cordilheira Darwin, a baía Wulaia, lugar de encontro entre Charles Darwin e os indígenas Yamana, o mítico Cabo Horn e extensas colônias de pinguins e elefantes-marinhos.</w:t>
      </w:r>
    </w:p>
    <w:p w:rsidR="00171066" w:rsidRDefault="00171066" w:rsidP="00171066">
      <w:pPr>
        <w:pStyle w:val="BodyText"/>
        <w:tabs>
          <w:tab w:val="left" w:pos="-720"/>
        </w:tabs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E56E3" w:rsidRPr="0092436C" w:rsidRDefault="00DE56E3" w:rsidP="00DE56E3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2436C">
        <w:rPr>
          <w:rFonts w:ascii="Calibri" w:hAnsi="Calibri" w:cs="Arial"/>
          <w:b/>
          <w:bCs/>
          <w:sz w:val="22"/>
          <w:szCs w:val="22"/>
        </w:rPr>
        <w:t>1º dia - Punta Arenas</w:t>
      </w:r>
    </w:p>
    <w:p w:rsidR="00DE56E3" w:rsidRPr="0092436C" w:rsidRDefault="00DE56E3" w:rsidP="00DE56E3">
      <w:pPr>
        <w:pStyle w:val="BodyText"/>
        <w:tabs>
          <w:tab w:val="left" w:pos="-720"/>
        </w:tabs>
        <w:spacing w:after="0"/>
        <w:jc w:val="both"/>
        <w:rPr>
          <w:rFonts w:ascii="Calibri" w:hAnsi="Calibri" w:cs="Tahoma"/>
          <w:sz w:val="22"/>
          <w:szCs w:val="22"/>
        </w:rPr>
      </w:pPr>
      <w:r w:rsidRPr="0092436C">
        <w:rPr>
          <w:rFonts w:ascii="Calibri" w:hAnsi="Calibri" w:cs="Tahoma"/>
          <w:sz w:val="22"/>
          <w:szCs w:val="22"/>
        </w:rPr>
        <w:t>Check-in entre 13h00 e 17h00, no escritório do Cruceros Australis. Embarque no M/N Stella Australis a partir das 18h00. Recepção e coquetel de boas vindas. Em seguida, partida com destino ao Fim do Mundo através do mítico Estreito de Magalhães e Canal de Beagle, percorrendo a Patagônia e a Terra do Fogo.</w:t>
      </w:r>
    </w:p>
    <w:p w:rsidR="00DE56E3" w:rsidRPr="0092436C" w:rsidRDefault="00DE56E3" w:rsidP="00DE56E3">
      <w:pPr>
        <w:pStyle w:val="BodyText"/>
        <w:tabs>
          <w:tab w:val="left" w:pos="-720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DE56E3" w:rsidRPr="0092436C" w:rsidRDefault="00DE56E3" w:rsidP="00DE56E3">
      <w:pPr>
        <w:jc w:val="both"/>
        <w:rPr>
          <w:rFonts w:ascii="Calibri" w:hAnsi="Calibri"/>
          <w:b/>
          <w:sz w:val="22"/>
          <w:szCs w:val="22"/>
        </w:rPr>
      </w:pPr>
      <w:r w:rsidRPr="0092436C">
        <w:rPr>
          <w:rFonts w:ascii="Calibri" w:hAnsi="Calibri"/>
          <w:b/>
          <w:sz w:val="22"/>
          <w:szCs w:val="22"/>
        </w:rPr>
        <w:t>2º dia - Baia Ainsworth - Ilhotas Tuckers</w:t>
      </w:r>
    </w:p>
    <w:p w:rsidR="00DE56E3" w:rsidRPr="00425A5A" w:rsidRDefault="00DE56E3" w:rsidP="00DE56E3">
      <w:pPr>
        <w:jc w:val="both"/>
        <w:rPr>
          <w:rFonts w:ascii="Calibri" w:hAnsi="Calibri" w:cs="Calibri"/>
          <w:sz w:val="22"/>
          <w:szCs w:val="22"/>
        </w:rPr>
      </w:pPr>
      <w:r w:rsidRPr="00425A5A">
        <w:rPr>
          <w:rFonts w:ascii="Calibri" w:hAnsi="Calibri" w:cs="Calibri"/>
          <w:sz w:val="22"/>
          <w:szCs w:val="22"/>
        </w:rPr>
        <w:t>Pela manhã, navegação através do Fiorde Almirantazgo até as imediações do Glaciar Marinelli, na Baia de Ainsworth, em</w:t>
      </w:r>
      <w:r w:rsidRPr="00425A5A">
        <w:rPr>
          <w:rFonts w:ascii="Calibri" w:eastAsia="Times New Roman" w:hAnsi="Calibri" w:cs="Calibri"/>
          <w:sz w:val="22"/>
          <w:szCs w:val="22"/>
          <w:lang w:eastAsia="pt-BR"/>
        </w:rPr>
        <w:t xml:space="preserve"> plena Cordilheira Darwin e dentro do Parque Nacional Alberto De Agostini.</w:t>
      </w:r>
      <w:r>
        <w:rPr>
          <w:rFonts w:ascii="Calibri" w:hAnsi="Calibri" w:cs="Calibri"/>
          <w:sz w:val="22"/>
          <w:szCs w:val="22"/>
        </w:rPr>
        <w:t xml:space="preserve"> </w:t>
      </w:r>
      <w:r w:rsidRPr="00425A5A">
        <w:rPr>
          <w:rFonts w:ascii="Calibri" w:hAnsi="Calibri" w:cs="Calibri"/>
          <w:sz w:val="22"/>
          <w:szCs w:val="22"/>
        </w:rPr>
        <w:t>Desembarque e caminhada por um maravilhoso bosque magalhânico, de onde poderá se observar uma colônia de elefantes marinhos - não</w:t>
      </w:r>
      <w:r w:rsidRPr="00425A5A">
        <w:rPr>
          <w:rFonts w:ascii="Calibri" w:eastAsia="Times New Roman" w:hAnsi="Calibri" w:cs="Calibri"/>
          <w:sz w:val="22"/>
          <w:szCs w:val="22"/>
          <w:lang w:eastAsia="pt-BR"/>
        </w:rPr>
        <w:t xml:space="preserve"> há garantia de avistá-los, visto que a localização exata da colônia é imprevisível.</w:t>
      </w:r>
      <w:r w:rsidRPr="00425A5A">
        <w:rPr>
          <w:rFonts w:ascii="Calibri" w:hAnsi="Calibri" w:cs="Calibri"/>
          <w:sz w:val="22"/>
          <w:szCs w:val="22"/>
        </w:rPr>
        <w:t xml:space="preserve"> Durante a tarde, visita às ilhotas Tuckers a bordo dos botes Zodiacs, avistando colônias de pinguins e cormoranes. Nos meses de Setembro e Abril, o passeio é substituído pela Baia Brookes, com desembarque e caminhada perto da geleira.</w:t>
      </w:r>
    </w:p>
    <w:p w:rsidR="00DE56E3" w:rsidRPr="0092436C" w:rsidRDefault="00DE56E3" w:rsidP="00DE56E3">
      <w:pPr>
        <w:rPr>
          <w:rFonts w:ascii="Calibri" w:hAnsi="Calibri"/>
          <w:sz w:val="22"/>
          <w:szCs w:val="22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DE56E3" w:rsidRPr="0092436C" w:rsidRDefault="00DE56E3" w:rsidP="00DE56E3">
      <w:pPr>
        <w:jc w:val="both"/>
        <w:rPr>
          <w:rFonts w:ascii="Calibri" w:hAnsi="Calibri"/>
          <w:b/>
          <w:iCs/>
          <w:sz w:val="22"/>
          <w:szCs w:val="22"/>
        </w:rPr>
      </w:pPr>
      <w:r w:rsidRPr="0092436C">
        <w:rPr>
          <w:rFonts w:ascii="Calibri" w:hAnsi="Calibri"/>
          <w:b/>
          <w:sz w:val="22"/>
          <w:szCs w:val="22"/>
        </w:rPr>
        <w:lastRenderedPageBreak/>
        <w:t>3º dia - Glaciar Pia - Avenida dos Glaciares</w:t>
      </w:r>
    </w:p>
    <w:p w:rsidR="00DE56E3" w:rsidRPr="0092436C" w:rsidRDefault="00DE56E3" w:rsidP="00DE56E3">
      <w:pPr>
        <w:jc w:val="both"/>
        <w:rPr>
          <w:rFonts w:ascii="Calibri" w:hAnsi="Calibri"/>
          <w:sz w:val="22"/>
          <w:szCs w:val="22"/>
        </w:rPr>
      </w:pPr>
      <w:r w:rsidRPr="0092436C">
        <w:rPr>
          <w:rFonts w:ascii="Calibri" w:hAnsi="Calibri"/>
          <w:sz w:val="22"/>
          <w:szCs w:val="22"/>
        </w:rPr>
        <w:t>Navegação pelo principal braço do Canal de Beagle até chegar ao Fiorde Pia. Desembarque próximo ao glaciar de mesmo nome e caminhada até um mirante para observar o cordão montanhoso de onde se origina o glaciar e todo seu deslocamento até chegar ao mar. Navegação pelo braço noroeste do Canal de Beagle para apreciar a majestosa “Avenida dos Glaciares”.</w:t>
      </w:r>
    </w:p>
    <w:p w:rsidR="00DE56E3" w:rsidRPr="0092436C" w:rsidRDefault="00DE56E3" w:rsidP="00DE56E3">
      <w:pPr>
        <w:pStyle w:val="BodyText"/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Calibri" w:hAnsi="Calibri"/>
          <w:sz w:val="22"/>
          <w:szCs w:val="22"/>
        </w:rPr>
      </w:pPr>
    </w:p>
    <w:p w:rsidR="00DE56E3" w:rsidRPr="0092436C" w:rsidRDefault="00DE56E3" w:rsidP="00DE56E3">
      <w:pPr>
        <w:jc w:val="both"/>
        <w:rPr>
          <w:rFonts w:ascii="Calibri" w:hAnsi="Calibri"/>
          <w:b/>
          <w:sz w:val="22"/>
          <w:szCs w:val="22"/>
        </w:rPr>
      </w:pPr>
      <w:r w:rsidRPr="0092436C">
        <w:rPr>
          <w:rFonts w:ascii="Calibri" w:hAnsi="Calibri"/>
          <w:b/>
          <w:sz w:val="22"/>
          <w:szCs w:val="22"/>
        </w:rPr>
        <w:t>4º dia - Cabo de Hornos - Baía Wulaia</w:t>
      </w:r>
    </w:p>
    <w:p w:rsidR="00DE56E3" w:rsidRPr="0026507A" w:rsidRDefault="00DE56E3" w:rsidP="00DE56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Desembarque na</w:t>
      </w:r>
      <w:r w:rsidRPr="0092436C">
        <w:rPr>
          <w:rFonts w:ascii="Calibri" w:hAnsi="Calibri"/>
          <w:sz w:val="22"/>
          <w:szCs w:val="22"/>
        </w:rPr>
        <w:t xml:space="preserve"> Baía Wulaia, histórico e antigo assentamento indígena, com grande valor arqueológico, que oferece espetáculo visual de grande beleza pela sua vegetação e geografia.</w:t>
      </w:r>
      <w:r w:rsidRPr="0026507A">
        <w:rPr>
          <w:rFonts w:ascii="Calibri" w:hAnsi="Calibri"/>
          <w:sz w:val="22"/>
          <w:szCs w:val="22"/>
        </w:rPr>
        <w:t xml:space="preserve"> </w:t>
      </w:r>
      <w:r w:rsidRPr="0092436C">
        <w:rPr>
          <w:rFonts w:ascii="Calibri" w:hAnsi="Calibri"/>
          <w:sz w:val="22"/>
          <w:szCs w:val="22"/>
        </w:rPr>
        <w:t>Pela manhã, desembarque no Parque Nacional Cabo de Hornos, local onde os oceanos Atlântico e Pacífico se encontram, se as condições climáticas permitirem. À tarde, visita</w:t>
      </w:r>
      <w:r>
        <w:rPr>
          <w:rFonts w:ascii="Calibri" w:hAnsi="Calibri"/>
          <w:sz w:val="22"/>
          <w:szCs w:val="22"/>
        </w:rPr>
        <w:t xml:space="preserve"> </w:t>
      </w:r>
      <w:r w:rsidRPr="0026507A"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>Navega</w:t>
      </w:r>
      <w:r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 xml:space="preserve">ção </w:t>
      </w:r>
      <w:r w:rsidRPr="0026507A"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 xml:space="preserve"> pelo Canal Murray e Baía de Nassau para chegar ao Parque Nacional Cabo de Hornos </w:t>
      </w:r>
      <w:r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 xml:space="preserve">para desembarque, </w:t>
      </w:r>
      <w:r w:rsidRPr="0026507A"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 xml:space="preserve"> se as condições climáticas permitirem. O lendário Cabo Horn foi descoberto em </w:t>
      </w:r>
      <w:r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>1616 e</w:t>
      </w:r>
      <w:r w:rsidRPr="0026507A"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 xml:space="preserve"> foi uma importante rota de navegação entre os oceanos Pacífico e Atlântico. É conhecido como o fim do mundo. Foi declarado Reserva da</w:t>
      </w:r>
      <w:r>
        <w:rPr>
          <w:rFonts w:ascii="Calibri" w:hAnsi="Calibri"/>
          <w:sz w:val="22"/>
          <w:szCs w:val="22"/>
        </w:rPr>
        <w:t xml:space="preserve"> </w:t>
      </w:r>
      <w:r w:rsidRPr="0026507A">
        <w:rPr>
          <w:rFonts w:ascii="Calibri" w:eastAsia="Times New Roman" w:hAnsi="Calibri" w:cs="Calibri"/>
          <w:color w:val="1F1410"/>
          <w:sz w:val="22"/>
          <w:szCs w:val="22"/>
          <w:lang w:eastAsia="pt-BR"/>
        </w:rPr>
        <w:t>Biosfera pela UNESCO em junho de 2005.</w:t>
      </w:r>
    </w:p>
    <w:p w:rsidR="00DE56E3" w:rsidRPr="0092436C" w:rsidRDefault="00DE56E3" w:rsidP="00DE56E3">
      <w:pPr>
        <w:jc w:val="both"/>
        <w:rPr>
          <w:rFonts w:ascii="Calibri" w:hAnsi="Calibri"/>
          <w:sz w:val="22"/>
          <w:szCs w:val="22"/>
        </w:rPr>
      </w:pPr>
    </w:p>
    <w:p w:rsidR="00DE56E3" w:rsidRPr="0092436C" w:rsidRDefault="00DE56E3" w:rsidP="00DE56E3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92436C">
        <w:rPr>
          <w:rFonts w:ascii="Calibri" w:hAnsi="Calibri" w:cs="Arial"/>
          <w:b/>
          <w:bCs/>
          <w:sz w:val="22"/>
          <w:szCs w:val="22"/>
        </w:rPr>
        <w:t>5º dia - Ushuaia</w:t>
      </w:r>
    </w:p>
    <w:p w:rsidR="00DE56E3" w:rsidRDefault="00DE56E3" w:rsidP="00DE56E3">
      <w:pPr>
        <w:jc w:val="both"/>
        <w:rPr>
          <w:rFonts w:ascii="Calibri" w:hAnsi="Calibri"/>
          <w:sz w:val="22"/>
          <w:szCs w:val="22"/>
        </w:rPr>
      </w:pPr>
      <w:r w:rsidRPr="0092436C">
        <w:rPr>
          <w:rFonts w:ascii="Calibri" w:hAnsi="Calibri"/>
          <w:sz w:val="22"/>
          <w:szCs w:val="22"/>
        </w:rPr>
        <w:t>Chegada a Ushuaia, a cidade argentina mais importante da Terra do Fogo e a mais austral do mundo. Desembarque às 08h</w:t>
      </w:r>
      <w:r>
        <w:rPr>
          <w:rFonts w:ascii="Calibri" w:hAnsi="Calibri"/>
          <w:sz w:val="22"/>
          <w:szCs w:val="22"/>
        </w:rPr>
        <w:t>3</w:t>
      </w:r>
      <w:r w:rsidRPr="0092436C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</w:t>
      </w:r>
    </w:p>
    <w:p w:rsidR="00DE56E3" w:rsidRDefault="00DE56E3" w:rsidP="00DE56E3">
      <w:pPr>
        <w:jc w:val="both"/>
        <w:rPr>
          <w:rFonts w:ascii="Calibri" w:hAnsi="Calibri"/>
          <w:sz w:val="22"/>
          <w:szCs w:val="22"/>
        </w:rPr>
      </w:pPr>
    </w:p>
    <w:p w:rsidR="00DE56E3" w:rsidRPr="00951ACE" w:rsidRDefault="00DE56E3" w:rsidP="00DE56E3">
      <w:pPr>
        <w:jc w:val="both"/>
        <w:rPr>
          <w:rFonts w:ascii="Calibri" w:hAnsi="Calibri" w:cs="Calibri"/>
          <w:sz w:val="22"/>
          <w:szCs w:val="22"/>
        </w:rPr>
      </w:pPr>
      <w:r w:rsidRPr="00E2490A">
        <w:rPr>
          <w:rFonts w:ascii="Calibri" w:hAnsi="Calibri" w:cs="Calibri"/>
          <w:b/>
          <w:sz w:val="22"/>
          <w:szCs w:val="22"/>
        </w:rPr>
        <w:t>*Importante:</w:t>
      </w:r>
      <w:r w:rsidRPr="00951AC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 passeios</w:t>
      </w:r>
      <w:r w:rsidRPr="00951ACE">
        <w:rPr>
          <w:rFonts w:ascii="Calibri" w:hAnsi="Calibri" w:cs="Calibri"/>
          <w:sz w:val="22"/>
          <w:szCs w:val="22"/>
        </w:rPr>
        <w:t xml:space="preserve"> mencionad</w:t>
      </w:r>
      <w:r>
        <w:rPr>
          <w:rFonts w:ascii="Calibri" w:hAnsi="Calibri" w:cs="Calibri"/>
          <w:sz w:val="22"/>
          <w:szCs w:val="22"/>
        </w:rPr>
        <w:t>o</w:t>
      </w:r>
      <w:r w:rsidRPr="00951ACE">
        <w:rPr>
          <w:rFonts w:ascii="Calibri" w:hAnsi="Calibri" w:cs="Calibri"/>
          <w:sz w:val="22"/>
          <w:szCs w:val="22"/>
        </w:rPr>
        <w:t>s no itinerário normalmente são possíveis de ser realizad</w:t>
      </w:r>
      <w:r>
        <w:rPr>
          <w:rFonts w:ascii="Calibri" w:hAnsi="Calibri" w:cs="Calibri"/>
          <w:sz w:val="22"/>
          <w:szCs w:val="22"/>
        </w:rPr>
        <w:t>o</w:t>
      </w:r>
      <w:r w:rsidRPr="00951ACE">
        <w:rPr>
          <w:rFonts w:ascii="Calibri" w:hAnsi="Calibri" w:cs="Calibri"/>
          <w:sz w:val="22"/>
          <w:szCs w:val="22"/>
        </w:rPr>
        <w:t>s. Não obstante, Transportes Marítimos Terra Australis S.A., Transportes Marítimos Via Australis S.A. e Transportes Marítimos Geo Australis S.A. reservam o direito de alterar, mudar ou omitir parte deste itinerário, sem aviso prévio, motivado pelo bem-estar e segurança dos passageiros e para a adequada preservação do meio ambiente ou em caso de qualquer circunstância extraordinária, motivo de força maior que o faça necessário. Pelas mesmas razões, a partida ou chegada das embarcações poderão estar sujeitas a alterações. Não é possível garantir o avistamento de aves e animais pois a localização exata deles é variável.</w:t>
      </w:r>
    </w:p>
    <w:p w:rsidR="00DE56E3" w:rsidRDefault="00DE56E3" w:rsidP="00DE56E3">
      <w:pPr>
        <w:jc w:val="both"/>
        <w:rPr>
          <w:rFonts w:ascii="Calibri" w:hAnsi="Calibri"/>
          <w:sz w:val="22"/>
          <w:szCs w:val="22"/>
        </w:rPr>
      </w:pPr>
    </w:p>
    <w:p w:rsidR="0045506A" w:rsidRDefault="0045506A" w:rsidP="00171066">
      <w:pPr>
        <w:pStyle w:val="BodyText"/>
        <w:tabs>
          <w:tab w:val="left" w:pos="-720"/>
        </w:tabs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/>
      </w:tblPr>
      <w:tblGrid>
        <w:gridCol w:w="1384"/>
        <w:gridCol w:w="851"/>
        <w:gridCol w:w="567"/>
        <w:gridCol w:w="567"/>
        <w:gridCol w:w="567"/>
        <w:gridCol w:w="567"/>
      </w:tblGrid>
      <w:tr w:rsidR="0045506A" w:rsidRPr="00621B7A" w:rsidTr="00E7345E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Setembro</w:t>
            </w:r>
          </w:p>
        </w:tc>
        <w:tc>
          <w:tcPr>
            <w:tcW w:w="851" w:type="dxa"/>
          </w:tcPr>
          <w:p w:rsidR="0045506A" w:rsidRPr="00621B7A" w:rsidRDefault="0045506A" w:rsidP="00751560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="00751560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45506A" w:rsidRPr="00621B7A" w:rsidRDefault="0045506A" w:rsidP="003157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45506A" w:rsidRPr="00621B7A" w:rsidRDefault="0045506A" w:rsidP="00315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45506A" w:rsidRPr="00621B7A" w:rsidRDefault="0045506A" w:rsidP="003157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45506A" w:rsidRPr="00621B7A" w:rsidRDefault="0045506A" w:rsidP="00E73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506A" w:rsidRPr="00621B7A" w:rsidTr="00315729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Outubro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E7345E" w:rsidP="003157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E7345E" w:rsidP="00315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0C00A7" w:rsidP="00315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45506A" w:rsidP="000C00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C00A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45506A" w:rsidRPr="00621B7A" w:rsidTr="00315729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Novembro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0C00A7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0C00A7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  <w:r w:rsidR="000C00A7">
              <w:rPr>
                <w:rFonts w:ascii="Calibri" w:hAnsi="Calibri"/>
                <w:color w:val="FFFFFF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0C00A7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</w:t>
            </w:r>
            <w:r w:rsidR="000C00A7"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0C00A7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28</w:t>
            </w:r>
          </w:p>
        </w:tc>
      </w:tr>
      <w:tr w:rsidR="0045506A" w:rsidRPr="00621B7A" w:rsidTr="00315729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Dezembro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0C00A7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0C00A7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  <w:r w:rsidR="000C00A7">
              <w:rPr>
                <w:rFonts w:ascii="Calibri" w:hAnsi="Calibri"/>
                <w:color w:val="FFFFFF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0C00A7" w:rsidP="00315729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0C00A7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30</w:t>
            </w:r>
          </w:p>
        </w:tc>
      </w:tr>
      <w:tr w:rsidR="0045506A" w:rsidRPr="00621B7A" w:rsidTr="00315729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851" w:type="dxa"/>
          </w:tcPr>
          <w:p w:rsidR="0045506A" w:rsidRPr="00621B7A" w:rsidRDefault="0045506A" w:rsidP="00E7345E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E7345E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0C00A7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0C00A7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  <w:r w:rsidR="000C00A7">
              <w:rPr>
                <w:rFonts w:ascii="Calibri" w:hAnsi="Calibri"/>
                <w:color w:val="FFFFFF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0C00A7" w:rsidP="00315729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0C00A7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31</w:t>
            </w:r>
          </w:p>
        </w:tc>
      </w:tr>
      <w:tr w:rsidR="0045506A" w:rsidRPr="00621B7A" w:rsidTr="00315729"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0C00A7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0C00A7" w:rsidP="00315729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0C00A7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2</w:t>
            </w:r>
            <w:r w:rsidR="000C00A7">
              <w:rPr>
                <w:rFonts w:ascii="Calibri" w:hAnsi="Calibri"/>
                <w:color w:val="FFFFFF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45506A" w:rsidP="000C00A7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 </w:t>
            </w:r>
            <w:r w:rsidR="000C00A7">
              <w:rPr>
                <w:rFonts w:ascii="Calibri" w:hAnsi="Calibri"/>
                <w:color w:val="FFFFFF"/>
                <w:sz w:val="22"/>
                <w:szCs w:val="22"/>
              </w:rPr>
              <w:t xml:space="preserve"> --</w:t>
            </w:r>
          </w:p>
        </w:tc>
      </w:tr>
      <w:tr w:rsidR="0045506A" w:rsidRPr="00621B7A" w:rsidTr="00E7345E">
        <w:trPr>
          <w:trHeight w:val="59"/>
        </w:trPr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45506A" w:rsidRPr="002F4191" w:rsidRDefault="000C00A7" w:rsidP="0031572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4C3CE" w:themeFill="background2" w:themeFillTint="66"/>
          </w:tcPr>
          <w:p w:rsidR="0045506A" w:rsidRPr="00E7345E" w:rsidRDefault="00E7345E" w:rsidP="000C00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C00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E7345E" w:rsidP="000C00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C00A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8CCE4"/>
          </w:tcPr>
          <w:p w:rsidR="0045506A" w:rsidRPr="00621B7A" w:rsidRDefault="0045506A" w:rsidP="00E734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7345E">
              <w:rPr>
                <w:rFonts w:ascii="Calibri" w:hAnsi="Calibri"/>
                <w:color w:val="000000"/>
                <w:sz w:val="22"/>
                <w:szCs w:val="22"/>
              </w:rPr>
              <w:t>--</w:t>
            </w:r>
          </w:p>
        </w:tc>
      </w:tr>
      <w:tr w:rsidR="0045506A" w:rsidRPr="00621B7A" w:rsidTr="00E7345E">
        <w:trPr>
          <w:gridAfter w:val="3"/>
          <w:wAfter w:w="1701" w:type="dxa"/>
          <w:trHeight w:val="59"/>
        </w:trPr>
        <w:tc>
          <w:tcPr>
            <w:tcW w:w="1384" w:type="dxa"/>
          </w:tcPr>
          <w:p w:rsidR="0045506A" w:rsidRPr="00621B7A" w:rsidRDefault="0045506A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851" w:type="dxa"/>
          </w:tcPr>
          <w:p w:rsidR="0045506A" w:rsidRPr="00621B7A" w:rsidRDefault="00E7345E" w:rsidP="00315729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1B7A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 w:themeFill="background1"/>
          </w:tcPr>
          <w:p w:rsidR="0045506A" w:rsidRPr="00E13F0B" w:rsidRDefault="0045506A" w:rsidP="0031572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E74B97" w:rsidRDefault="00E74B97" w:rsidP="0045506A">
      <w:pPr>
        <w:jc w:val="both"/>
        <w:rPr>
          <w:rFonts w:ascii="Calibri" w:hAnsi="Calibri"/>
          <w:b/>
          <w:sz w:val="22"/>
          <w:szCs w:val="22"/>
        </w:rPr>
      </w:pPr>
    </w:p>
    <w:p w:rsidR="008333EF" w:rsidRDefault="008333EF" w:rsidP="0045506A">
      <w:pPr>
        <w:jc w:val="both"/>
        <w:rPr>
          <w:rFonts w:ascii="Calibri" w:hAnsi="Calibri"/>
          <w:b/>
          <w:sz w:val="22"/>
          <w:szCs w:val="22"/>
        </w:rPr>
      </w:pPr>
    </w:p>
    <w:p w:rsidR="0045506A" w:rsidRDefault="00AD3157" w:rsidP="0045506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45506A" w:rsidRPr="00621B7A">
        <w:rPr>
          <w:rFonts w:ascii="Calibri" w:hAnsi="Calibri"/>
          <w:b/>
          <w:sz w:val="22"/>
          <w:szCs w:val="22"/>
        </w:rPr>
        <w:t xml:space="preserve">alidade: </w:t>
      </w:r>
      <w:r>
        <w:rPr>
          <w:rFonts w:ascii="Calibri" w:hAnsi="Calibri"/>
          <w:b/>
          <w:sz w:val="22"/>
          <w:szCs w:val="22"/>
        </w:rPr>
        <w:t>S</w:t>
      </w:r>
      <w:r w:rsidR="0045506A">
        <w:rPr>
          <w:rFonts w:ascii="Calibri" w:hAnsi="Calibri"/>
          <w:b/>
          <w:sz w:val="22"/>
          <w:szCs w:val="22"/>
        </w:rPr>
        <w:t xml:space="preserve">et </w:t>
      </w:r>
      <w:r>
        <w:rPr>
          <w:rFonts w:ascii="Calibri" w:hAnsi="Calibri"/>
          <w:b/>
          <w:sz w:val="22"/>
          <w:szCs w:val="22"/>
        </w:rPr>
        <w:t>2020</w:t>
      </w:r>
      <w:r w:rsidR="0045506A">
        <w:rPr>
          <w:rFonts w:ascii="Calibri" w:hAnsi="Calibri"/>
          <w:b/>
          <w:sz w:val="22"/>
          <w:szCs w:val="22"/>
        </w:rPr>
        <w:t xml:space="preserve"> a </w:t>
      </w:r>
      <w:r>
        <w:rPr>
          <w:rFonts w:ascii="Calibri" w:hAnsi="Calibri"/>
          <w:b/>
          <w:sz w:val="22"/>
          <w:szCs w:val="22"/>
        </w:rPr>
        <w:t>A</w:t>
      </w:r>
      <w:r w:rsidR="0045506A">
        <w:rPr>
          <w:rFonts w:ascii="Calibri" w:hAnsi="Calibri"/>
          <w:b/>
          <w:sz w:val="22"/>
          <w:szCs w:val="22"/>
        </w:rPr>
        <w:t xml:space="preserve">br </w:t>
      </w:r>
      <w:r w:rsidR="0045506A" w:rsidRPr="00621B7A">
        <w:rPr>
          <w:rFonts w:ascii="Calibri" w:hAnsi="Calibri"/>
          <w:b/>
          <w:sz w:val="22"/>
          <w:szCs w:val="22"/>
        </w:rPr>
        <w:t>20</w:t>
      </w:r>
      <w:r w:rsidR="0045506A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1</w:t>
      </w:r>
      <w:r w:rsidR="0045506A" w:rsidRPr="00621B7A">
        <w:rPr>
          <w:rFonts w:ascii="Calibri" w:hAnsi="Calibri"/>
          <w:b/>
          <w:sz w:val="22"/>
          <w:szCs w:val="22"/>
        </w:rPr>
        <w:t xml:space="preserve"> (preços por pessoa em US$) </w:t>
      </w:r>
    </w:p>
    <w:tbl>
      <w:tblPr>
        <w:tblW w:w="7654" w:type="dxa"/>
        <w:tblInd w:w="7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2"/>
        <w:gridCol w:w="1842"/>
        <w:gridCol w:w="1843"/>
      </w:tblGrid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  <w:vAlign w:val="center"/>
          </w:tcPr>
          <w:p w:rsidR="0045506A" w:rsidRPr="0092436C" w:rsidRDefault="0045506A" w:rsidP="00315729">
            <w:pPr>
              <w:tabs>
                <w:tab w:val="left" w:pos="165"/>
              </w:tabs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CABINE</w:t>
            </w:r>
          </w:p>
        </w:tc>
        <w:tc>
          <w:tcPr>
            <w:tcW w:w="1842" w:type="dxa"/>
            <w:shd w:val="clear" w:color="auto" w:fill="FABF8F"/>
          </w:tcPr>
          <w:p w:rsidR="0045506A" w:rsidRPr="0092436C" w:rsidRDefault="0045506A" w:rsidP="003157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PROMOCIONAL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3157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000000"/>
                <w:sz w:val="22"/>
                <w:szCs w:val="22"/>
              </w:rPr>
              <w:t>BAIXA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315729">
            <w:pPr>
              <w:snapToGrid w:val="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ALTA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B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474A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US$ 1.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474A4F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US$ 1.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EB3DBD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US$ 2.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590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474A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sz w:val="22"/>
                <w:szCs w:val="22"/>
              </w:rPr>
              <w:t>2.</w:t>
            </w:r>
            <w:r w:rsidR="00474A4F"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EB3DBD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3.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499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AA 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474A4F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474A4F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EB3DBD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US$ 3.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720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AAA 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 w:rsidR="00EB3DBD">
              <w:rPr>
                <w:rFonts w:ascii="Calibri" w:hAnsi="Calibri"/>
                <w:sz w:val="22"/>
                <w:szCs w:val="22"/>
              </w:rPr>
              <w:t>371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US$ 2.</w:t>
            </w:r>
            <w:r w:rsidR="00EB3DBD">
              <w:rPr>
                <w:rFonts w:ascii="Calibri" w:hAnsi="Calibri"/>
                <w:sz w:val="22"/>
                <w:szCs w:val="22"/>
              </w:rPr>
              <w:t>990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US$ 3.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989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AA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Superior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sz w:val="22"/>
                <w:szCs w:val="22"/>
              </w:rPr>
              <w:t>2.</w:t>
            </w:r>
            <w:r w:rsidR="00EB3DBD">
              <w:rPr>
                <w:rFonts w:ascii="Calibri" w:hAnsi="Calibri"/>
                <w:sz w:val="22"/>
                <w:szCs w:val="22"/>
              </w:rPr>
              <w:t>794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US$ 3.</w:t>
            </w:r>
            <w:r w:rsidR="00EB3DBD">
              <w:rPr>
                <w:rFonts w:ascii="Calibri" w:hAnsi="Calibri"/>
                <w:sz w:val="22"/>
                <w:szCs w:val="22"/>
              </w:rPr>
              <w:t>474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4.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485</w:t>
            </w:r>
          </w:p>
        </w:tc>
      </w:tr>
      <w:tr w:rsidR="0045506A" w:rsidRPr="0092436C" w:rsidTr="00315729">
        <w:trPr>
          <w:trHeight w:val="243"/>
        </w:trPr>
        <w:tc>
          <w:tcPr>
            <w:tcW w:w="2127" w:type="dxa"/>
            <w:shd w:val="clear" w:color="auto" w:fill="365F91"/>
          </w:tcPr>
          <w:p w:rsidR="0045506A" w:rsidRPr="0092436C" w:rsidRDefault="0045506A" w:rsidP="00315729">
            <w:pPr>
              <w:snapToGrid w:val="0"/>
              <w:jc w:val="both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b/>
                <w:color w:val="FFFFFF"/>
                <w:sz w:val="22"/>
                <w:szCs w:val="22"/>
              </w:rPr>
              <w:t>AAA S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uperior</w:t>
            </w:r>
          </w:p>
        </w:tc>
        <w:tc>
          <w:tcPr>
            <w:tcW w:w="1842" w:type="dxa"/>
            <w:shd w:val="clear" w:color="auto" w:fill="FABF8F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 xml:space="preserve">US$ </w:t>
            </w:r>
            <w:r>
              <w:rPr>
                <w:rFonts w:ascii="Calibri" w:hAnsi="Calibri"/>
                <w:sz w:val="22"/>
                <w:szCs w:val="22"/>
              </w:rPr>
              <w:t>2.</w:t>
            </w:r>
            <w:r w:rsidR="00EB3DBD">
              <w:rPr>
                <w:rFonts w:ascii="Calibri" w:hAnsi="Calibri"/>
                <w:sz w:val="22"/>
                <w:szCs w:val="22"/>
              </w:rPr>
              <w:t>915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45506A" w:rsidRPr="0092436C" w:rsidRDefault="0045506A" w:rsidP="00EB3DBD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436C">
              <w:rPr>
                <w:rFonts w:ascii="Calibri" w:hAnsi="Calibri"/>
                <w:sz w:val="22"/>
                <w:szCs w:val="22"/>
              </w:rPr>
              <w:t>US$ 3.</w:t>
            </w:r>
            <w:r w:rsidR="00EB3DBD">
              <w:rPr>
                <w:rFonts w:ascii="Calibri" w:hAnsi="Calibri"/>
                <w:sz w:val="22"/>
                <w:szCs w:val="22"/>
              </w:rPr>
              <w:t>628</w:t>
            </w:r>
          </w:p>
        </w:tc>
        <w:tc>
          <w:tcPr>
            <w:tcW w:w="1843" w:type="dxa"/>
            <w:shd w:val="clear" w:color="auto" w:fill="4F81BD"/>
            <w:vAlign w:val="center"/>
          </w:tcPr>
          <w:p w:rsidR="0045506A" w:rsidRPr="0092436C" w:rsidRDefault="0045506A" w:rsidP="008051A3">
            <w:pPr>
              <w:snapToGrid w:val="0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2436C">
              <w:rPr>
                <w:rFonts w:ascii="Calibri" w:hAnsi="Calibri"/>
                <w:color w:val="FFFFFF"/>
                <w:sz w:val="22"/>
                <w:szCs w:val="22"/>
              </w:rPr>
              <w:t>US$ 4.</w:t>
            </w:r>
            <w:r w:rsidR="008051A3">
              <w:rPr>
                <w:rFonts w:ascii="Calibri" w:hAnsi="Calibri"/>
                <w:color w:val="FFFFFF"/>
                <w:sz w:val="22"/>
                <w:szCs w:val="22"/>
              </w:rPr>
              <w:t>750</w:t>
            </w:r>
          </w:p>
        </w:tc>
      </w:tr>
    </w:tbl>
    <w:p w:rsidR="00E30A3E" w:rsidRDefault="00E30A3E" w:rsidP="00E30A3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A3E">
        <w:rPr>
          <w:rFonts w:asciiTheme="majorHAnsi" w:hAnsiTheme="majorHAnsi" w:cstheme="majorHAnsi"/>
          <w:b/>
          <w:sz w:val="22"/>
          <w:szCs w:val="22"/>
        </w:rPr>
        <w:lastRenderedPageBreak/>
        <w:t>Observações: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30A3E" w:rsidRPr="00E30A3E" w:rsidRDefault="00E30A3E" w:rsidP="00E30A3E">
      <w:pPr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 xml:space="preserve">Cabine Single:  tarifa total +  50% do valor da cabine  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Cama de casal somente nas categorias A, AA, AAA, AA Superior e AAA Superior.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 xml:space="preserve">Cama adicional rollaway somente disponíveis nas cabines Matrimoniais nas categorias A, AA, AAA, AA Superior e AAA Superior: aplica-se 50% do valor da cabine </w:t>
      </w:r>
      <w:r w:rsidRPr="00E30A3E">
        <w:rPr>
          <w:rFonts w:asciiTheme="majorHAnsi" w:hAnsiTheme="majorHAnsi" w:cstheme="majorHAnsi"/>
          <w:b/>
          <w:sz w:val="22"/>
          <w:szCs w:val="22"/>
        </w:rPr>
        <w:t>categoria B.</w:t>
      </w:r>
      <w:r w:rsidRPr="00E30A3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30A3E" w:rsidRDefault="00E30A3E" w:rsidP="00E30A3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A3E">
        <w:rPr>
          <w:rFonts w:asciiTheme="majorHAnsi" w:hAnsiTheme="majorHAnsi" w:cstheme="majorHAnsi"/>
          <w:b/>
          <w:sz w:val="22"/>
          <w:szCs w:val="22"/>
        </w:rPr>
        <w:t>Política de crianças: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30A3E" w:rsidRPr="00E30A3E" w:rsidRDefault="00E30A3E" w:rsidP="00E30A3E">
      <w:pPr>
        <w:pStyle w:val="Corpodetexto31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E30A3E">
        <w:rPr>
          <w:rFonts w:asciiTheme="majorHAnsi" w:hAnsiTheme="majorHAnsi" w:cstheme="majorHAnsi"/>
          <w:sz w:val="22"/>
          <w:szCs w:val="22"/>
          <w:lang w:val="pt-BR"/>
        </w:rPr>
        <w:t>Crianças entre 0 e 3 anos têm 100% de desconto, compartindo a cama com os pais.</w:t>
      </w:r>
    </w:p>
    <w:p w:rsidR="00E30A3E" w:rsidRPr="00E30A3E" w:rsidRDefault="00E30A3E" w:rsidP="00E30A3E">
      <w:pPr>
        <w:pStyle w:val="Corpodetexto31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E30A3E">
        <w:rPr>
          <w:rFonts w:asciiTheme="majorHAnsi" w:hAnsiTheme="majorHAnsi" w:cstheme="majorHAnsi"/>
          <w:sz w:val="22"/>
          <w:szCs w:val="22"/>
          <w:lang w:val="pt-BR"/>
        </w:rPr>
        <w:t>Crianças entre 4 e 12 anos têm 50% de desconto, compartindo uma cabine com um adulto.</w:t>
      </w:r>
    </w:p>
    <w:p w:rsidR="00E30A3E" w:rsidRPr="00E30A3E" w:rsidRDefault="00E30A3E" w:rsidP="00E30A3E">
      <w:pPr>
        <w:pStyle w:val="Corpodetexto31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:rsidR="00E30A3E" w:rsidRDefault="00E30A3E" w:rsidP="00E30A3E">
      <w:pPr>
        <w:tabs>
          <w:tab w:val="left" w:pos="117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30A3E">
        <w:rPr>
          <w:rFonts w:asciiTheme="majorHAnsi" w:hAnsiTheme="majorHAnsi" w:cstheme="majorHAnsi"/>
          <w:b/>
          <w:bCs/>
          <w:sz w:val="22"/>
          <w:szCs w:val="22"/>
        </w:rPr>
        <w:t>O cruzeiro inclui:</w:t>
      </w:r>
    </w:p>
    <w:p w:rsidR="00E30A3E" w:rsidRPr="00E30A3E" w:rsidRDefault="00E30A3E" w:rsidP="00E30A3E">
      <w:pPr>
        <w:tabs>
          <w:tab w:val="left" w:pos="117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4 noites no cruzeiro Stella Australis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 xml:space="preserve">Todas as refeições a bordo 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Open bar em horários estabelecidos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30A3E">
        <w:rPr>
          <w:rFonts w:asciiTheme="majorHAnsi" w:eastAsia="Times New Roman" w:hAnsiTheme="majorHAnsi" w:cstheme="majorHAnsi"/>
          <w:sz w:val="22"/>
          <w:szCs w:val="22"/>
        </w:rPr>
        <w:t>Explorações terrestres com guias especializados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Palestras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30A3E" w:rsidRDefault="00E30A3E" w:rsidP="00E30A3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30A3E">
        <w:rPr>
          <w:rFonts w:asciiTheme="majorHAnsi" w:hAnsiTheme="majorHAnsi" w:cstheme="majorHAnsi"/>
          <w:b/>
          <w:bCs/>
          <w:sz w:val="22"/>
          <w:szCs w:val="22"/>
        </w:rPr>
        <w:t>O cruzeiro não inclui: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 xml:space="preserve">Taxas portuárias </w:t>
      </w:r>
      <w:r w:rsidRPr="00E30A3E">
        <w:rPr>
          <w:rFonts w:asciiTheme="majorHAnsi" w:eastAsia="Times New Roman" w:hAnsiTheme="majorHAnsi" w:cstheme="majorHAnsi"/>
          <w:sz w:val="22"/>
          <w:szCs w:val="22"/>
        </w:rPr>
        <w:t xml:space="preserve">- US$ </w:t>
      </w:r>
      <w:r w:rsidR="00A570D7">
        <w:rPr>
          <w:rFonts w:asciiTheme="majorHAnsi" w:eastAsia="Times New Roman" w:hAnsiTheme="majorHAnsi" w:cstheme="majorHAnsi"/>
          <w:sz w:val="22"/>
          <w:szCs w:val="22"/>
        </w:rPr>
        <w:t>7</w:t>
      </w:r>
      <w:r w:rsidRPr="00E30A3E">
        <w:rPr>
          <w:rFonts w:asciiTheme="majorHAnsi" w:eastAsia="Times New Roman" w:hAnsiTheme="majorHAnsi" w:cstheme="majorHAnsi"/>
          <w:sz w:val="22"/>
          <w:szCs w:val="22"/>
        </w:rPr>
        <w:t>5 por pessoa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Passeios opcionais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Qualquer item que não esteja no programa</w:t>
      </w:r>
    </w:p>
    <w:p w:rsidR="00E30A3E" w:rsidRPr="00E30A3E" w:rsidRDefault="00E30A3E" w:rsidP="00E30A3E">
      <w:pPr>
        <w:pStyle w:val="Corpodetexto31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:rsidR="00E30A3E" w:rsidRDefault="00E30A3E" w:rsidP="00E30A3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30A3E">
        <w:rPr>
          <w:rFonts w:asciiTheme="majorHAnsi" w:hAnsiTheme="majorHAnsi" w:cstheme="majorHAnsi"/>
          <w:b/>
          <w:bCs/>
          <w:sz w:val="22"/>
          <w:szCs w:val="22"/>
        </w:rPr>
        <w:t>Documentação necessária para portadores de passaporte brasileiro:</w:t>
      </w:r>
    </w:p>
    <w:p w:rsidR="00E30A3E" w:rsidRPr="00E30A3E" w:rsidRDefault="00E30A3E" w:rsidP="00E30A3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Passaporte: com validade mínima de 6 meses ou carteira de identidade original e em bom estado de conservação (não é válido carteira de habilitação ou classista)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>Visto: não é necessário visto para a Argentina e Chile</w:t>
      </w:r>
    </w:p>
    <w:p w:rsidR="00E30A3E" w:rsidRPr="00E30A3E" w:rsidRDefault="00E30A3E" w:rsidP="00E30A3E">
      <w:pPr>
        <w:widowControl w:val="0"/>
        <w:numPr>
          <w:ilvl w:val="0"/>
          <w:numId w:val="5"/>
        </w:numPr>
        <w:tabs>
          <w:tab w:val="clear" w:pos="720"/>
          <w:tab w:val="num" w:pos="357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E30A3E">
        <w:rPr>
          <w:rFonts w:asciiTheme="majorHAnsi" w:hAnsiTheme="majorHAnsi" w:cstheme="majorHAnsi"/>
          <w:sz w:val="22"/>
          <w:szCs w:val="22"/>
        </w:rPr>
        <w:t xml:space="preserve">Vacina: não é necessário </w:t>
      </w:r>
    </w:p>
    <w:p w:rsidR="00981721" w:rsidRPr="00F323D9" w:rsidRDefault="00981721" w:rsidP="00E30A3E">
      <w:pPr>
        <w:shd w:val="clear" w:color="auto" w:fill="FFFFFF"/>
        <w:spacing w:line="276" w:lineRule="auto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AC1586" w:rsidRDefault="00AC1586" w:rsidP="00460C4C">
      <w:pPr>
        <w:shd w:val="clear" w:color="auto" w:fill="FFFFFF"/>
        <w:tabs>
          <w:tab w:val="left" w:pos="420"/>
        </w:tabs>
        <w:rPr>
          <w:rFonts w:ascii="Calibri" w:hAnsi="Calibri" w:cs="Arial"/>
          <w:b/>
          <w:color w:val="111111"/>
          <w:sz w:val="22"/>
          <w:szCs w:val="22"/>
        </w:rPr>
      </w:pPr>
    </w:p>
    <w:p w:rsidR="00460C4C" w:rsidRPr="00351285" w:rsidRDefault="00460C4C" w:rsidP="00460C4C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</w:t>
      </w:r>
      <w:r w:rsidR="00895BA1">
        <w:rPr>
          <w:rFonts w:ascii="Calibri" w:hAnsi="Calibri" w:cs="Arial"/>
          <w:b/>
          <w:color w:val="111111"/>
          <w:sz w:val="22"/>
          <w:szCs w:val="22"/>
        </w:rPr>
        <w:t xml:space="preserve"> a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disponibilidade e alteração sem aviso prévio.</w:t>
      </w:r>
    </w:p>
    <w:p w:rsidR="00F323D9" w:rsidRDefault="00AC66FE" w:rsidP="00460C4C">
      <w:pPr>
        <w:ind w:left="7200" w:firstLine="720"/>
        <w:rPr>
          <w:rFonts w:ascii="Calibri" w:eastAsia="Arial Unicode MS" w:hAnsi="Calibri" w:cs="Arial"/>
          <w:kern w:val="2"/>
          <w:lang w:eastAsia="pt-BR"/>
        </w:rPr>
      </w:pPr>
      <w:r>
        <w:rPr>
          <w:rFonts w:ascii="Calibri" w:hAnsi="Calibri" w:cs="Arial"/>
          <w:b/>
          <w:color w:val="111111"/>
          <w:sz w:val="22"/>
          <w:szCs w:val="22"/>
        </w:rPr>
        <w:t>23/03</w:t>
      </w:r>
      <w:r w:rsidR="00460C4C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F323D9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20" w:rsidRDefault="009B3420" w:rsidP="00FD1FAA">
      <w:r>
        <w:separator/>
      </w:r>
    </w:p>
  </w:endnote>
  <w:endnote w:type="continuationSeparator" w:id="1">
    <w:p w:rsidR="009B3420" w:rsidRDefault="009B3420" w:rsidP="00F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4"/>
      <w:gridCol w:w="8972"/>
    </w:tblGrid>
    <w:tr w:rsidR="003A2768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3A2768" w:rsidRDefault="003A2768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D4947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3A2768" w:rsidRDefault="000D4947">
                      <w:pPr>
                        <w:pStyle w:val="Footer"/>
                      </w:pPr>
                      <w:r w:rsidRPr="000D4947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3A2768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6D102D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0D4947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3A2768" w:rsidRDefault="003A2768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3A2768" w:rsidRDefault="003A2768">
          <w:pPr>
            <w:pStyle w:val="Footer"/>
            <w:jc w:val="center"/>
          </w:pPr>
        </w:p>
      </w:tc>
    </w:tr>
    <w:tr w:rsidR="003A2768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3A2768" w:rsidRDefault="003A2768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3A2768" w:rsidRDefault="003A2768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3A2768" w:rsidRDefault="003A2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20" w:rsidRDefault="009B3420" w:rsidP="00FD1FAA">
      <w:r>
        <w:separator/>
      </w:r>
    </w:p>
  </w:footnote>
  <w:footnote w:type="continuationSeparator" w:id="1">
    <w:p w:rsidR="009B3420" w:rsidRDefault="009B3420" w:rsidP="00FD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3A2768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A2768" w:rsidRDefault="00D64865" w:rsidP="00AC1586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 </w:t>
          </w:r>
        </w:p>
      </w:tc>
    </w:tr>
    <w:tr w:rsidR="003A2768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3A2768" w:rsidRDefault="003A2768">
          <w:pPr>
            <w:pStyle w:val="Header"/>
            <w:jc w:val="center"/>
          </w:pPr>
        </w:p>
      </w:tc>
    </w:tr>
  </w:tbl>
  <w:p w:rsidR="003A2768" w:rsidRDefault="003A27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2F83CFC"/>
    <w:multiLevelType w:val="hybridMultilevel"/>
    <w:tmpl w:val="F88EEEB6"/>
    <w:lvl w:ilvl="0" w:tplc="2BCA3F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FAA"/>
    <w:rsid w:val="00004436"/>
    <w:rsid w:val="00004D97"/>
    <w:rsid w:val="00015CD2"/>
    <w:rsid w:val="000173C3"/>
    <w:rsid w:val="000318D0"/>
    <w:rsid w:val="000465BD"/>
    <w:rsid w:val="000502A9"/>
    <w:rsid w:val="0005166B"/>
    <w:rsid w:val="00094BA7"/>
    <w:rsid w:val="00096E0C"/>
    <w:rsid w:val="00097952"/>
    <w:rsid w:val="000A6AA9"/>
    <w:rsid w:val="000C00A7"/>
    <w:rsid w:val="000C1653"/>
    <w:rsid w:val="000C6FE0"/>
    <w:rsid w:val="000D1AB8"/>
    <w:rsid w:val="000D4947"/>
    <w:rsid w:val="000E3B8B"/>
    <w:rsid w:val="00126418"/>
    <w:rsid w:val="00133910"/>
    <w:rsid w:val="0013605D"/>
    <w:rsid w:val="00137883"/>
    <w:rsid w:val="001415F5"/>
    <w:rsid w:val="00166AFD"/>
    <w:rsid w:val="00167191"/>
    <w:rsid w:val="00171066"/>
    <w:rsid w:val="001716B4"/>
    <w:rsid w:val="00190A13"/>
    <w:rsid w:val="001B30EF"/>
    <w:rsid w:val="001B47F5"/>
    <w:rsid w:val="00204507"/>
    <w:rsid w:val="00207504"/>
    <w:rsid w:val="00222E15"/>
    <w:rsid w:val="00227C4F"/>
    <w:rsid w:val="00265366"/>
    <w:rsid w:val="00276DA0"/>
    <w:rsid w:val="002918E8"/>
    <w:rsid w:val="002B7BEB"/>
    <w:rsid w:val="003031F9"/>
    <w:rsid w:val="0032043B"/>
    <w:rsid w:val="00320B49"/>
    <w:rsid w:val="00324978"/>
    <w:rsid w:val="00330CA1"/>
    <w:rsid w:val="003435FE"/>
    <w:rsid w:val="00351285"/>
    <w:rsid w:val="003711D2"/>
    <w:rsid w:val="003713FC"/>
    <w:rsid w:val="00374454"/>
    <w:rsid w:val="0038397D"/>
    <w:rsid w:val="003864BE"/>
    <w:rsid w:val="003A2768"/>
    <w:rsid w:val="003E601C"/>
    <w:rsid w:val="00415447"/>
    <w:rsid w:val="00421207"/>
    <w:rsid w:val="0045506A"/>
    <w:rsid w:val="00460C4C"/>
    <w:rsid w:val="00474A4F"/>
    <w:rsid w:val="004752A0"/>
    <w:rsid w:val="004963D1"/>
    <w:rsid w:val="004A050C"/>
    <w:rsid w:val="004E2303"/>
    <w:rsid w:val="004E5842"/>
    <w:rsid w:val="005176FB"/>
    <w:rsid w:val="00530846"/>
    <w:rsid w:val="00547BC1"/>
    <w:rsid w:val="00551232"/>
    <w:rsid w:val="005864FF"/>
    <w:rsid w:val="005B71BE"/>
    <w:rsid w:val="005E6DE7"/>
    <w:rsid w:val="00617537"/>
    <w:rsid w:val="00642104"/>
    <w:rsid w:val="00646DF2"/>
    <w:rsid w:val="006566DB"/>
    <w:rsid w:val="0066586B"/>
    <w:rsid w:val="00685C5A"/>
    <w:rsid w:val="006876C0"/>
    <w:rsid w:val="00690250"/>
    <w:rsid w:val="006A0520"/>
    <w:rsid w:val="006B308D"/>
    <w:rsid w:val="006D102D"/>
    <w:rsid w:val="006D2020"/>
    <w:rsid w:val="006E3950"/>
    <w:rsid w:val="006E7A48"/>
    <w:rsid w:val="007009A7"/>
    <w:rsid w:val="00751560"/>
    <w:rsid w:val="007F7185"/>
    <w:rsid w:val="008051A3"/>
    <w:rsid w:val="008074C9"/>
    <w:rsid w:val="00825DA7"/>
    <w:rsid w:val="008333EF"/>
    <w:rsid w:val="00836A5C"/>
    <w:rsid w:val="0086017D"/>
    <w:rsid w:val="00895BA1"/>
    <w:rsid w:val="008C2312"/>
    <w:rsid w:val="008E3EBF"/>
    <w:rsid w:val="008E4722"/>
    <w:rsid w:val="0094455B"/>
    <w:rsid w:val="00951DB9"/>
    <w:rsid w:val="009617DE"/>
    <w:rsid w:val="00981721"/>
    <w:rsid w:val="009B3420"/>
    <w:rsid w:val="009C79E4"/>
    <w:rsid w:val="009D2954"/>
    <w:rsid w:val="009D7E87"/>
    <w:rsid w:val="009F1723"/>
    <w:rsid w:val="00A00CC1"/>
    <w:rsid w:val="00A137F7"/>
    <w:rsid w:val="00A316EF"/>
    <w:rsid w:val="00A435EA"/>
    <w:rsid w:val="00A570D7"/>
    <w:rsid w:val="00A61F0B"/>
    <w:rsid w:val="00A66DF5"/>
    <w:rsid w:val="00A77225"/>
    <w:rsid w:val="00AA2DAE"/>
    <w:rsid w:val="00AC1586"/>
    <w:rsid w:val="00AC16BD"/>
    <w:rsid w:val="00AC5E99"/>
    <w:rsid w:val="00AC66FE"/>
    <w:rsid w:val="00AD3157"/>
    <w:rsid w:val="00AD4724"/>
    <w:rsid w:val="00AE61A7"/>
    <w:rsid w:val="00AF62AB"/>
    <w:rsid w:val="00B23DD6"/>
    <w:rsid w:val="00B26CA4"/>
    <w:rsid w:val="00B3522A"/>
    <w:rsid w:val="00B6066A"/>
    <w:rsid w:val="00B87436"/>
    <w:rsid w:val="00B94236"/>
    <w:rsid w:val="00BB105E"/>
    <w:rsid w:val="00BB669C"/>
    <w:rsid w:val="00BF5D80"/>
    <w:rsid w:val="00BF7E18"/>
    <w:rsid w:val="00C37B43"/>
    <w:rsid w:val="00C43915"/>
    <w:rsid w:val="00C51DE1"/>
    <w:rsid w:val="00C706A7"/>
    <w:rsid w:val="00C74A19"/>
    <w:rsid w:val="00C74D41"/>
    <w:rsid w:val="00C8160E"/>
    <w:rsid w:val="00C82A12"/>
    <w:rsid w:val="00CA1720"/>
    <w:rsid w:val="00CC3C2D"/>
    <w:rsid w:val="00D05917"/>
    <w:rsid w:val="00D5715D"/>
    <w:rsid w:val="00D61BC9"/>
    <w:rsid w:val="00D62A46"/>
    <w:rsid w:val="00D64865"/>
    <w:rsid w:val="00D65464"/>
    <w:rsid w:val="00D85ECC"/>
    <w:rsid w:val="00D8737F"/>
    <w:rsid w:val="00DC4C69"/>
    <w:rsid w:val="00DD20A4"/>
    <w:rsid w:val="00DD3227"/>
    <w:rsid w:val="00DD4B1B"/>
    <w:rsid w:val="00DE56E3"/>
    <w:rsid w:val="00E07777"/>
    <w:rsid w:val="00E11763"/>
    <w:rsid w:val="00E215E9"/>
    <w:rsid w:val="00E30A3E"/>
    <w:rsid w:val="00E34AC8"/>
    <w:rsid w:val="00E4651B"/>
    <w:rsid w:val="00E7345E"/>
    <w:rsid w:val="00E74B97"/>
    <w:rsid w:val="00EB0651"/>
    <w:rsid w:val="00EB3DBD"/>
    <w:rsid w:val="00ED077B"/>
    <w:rsid w:val="00ED17B7"/>
    <w:rsid w:val="00EF4391"/>
    <w:rsid w:val="00F05B7D"/>
    <w:rsid w:val="00F235EA"/>
    <w:rsid w:val="00F323D9"/>
    <w:rsid w:val="00F37CCC"/>
    <w:rsid w:val="00F41324"/>
    <w:rsid w:val="00F771BB"/>
    <w:rsid w:val="00F915C3"/>
    <w:rsid w:val="00FA1C5A"/>
    <w:rsid w:val="00FB4F00"/>
    <w:rsid w:val="00F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">
    <w:name w:val="Título"/>
    <w:basedOn w:val="Normal"/>
    <w:next w:val="BodyText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FD1FAA"/>
  </w:style>
  <w:style w:type="paragraph" w:styleId="Caption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D62A46"/>
    <w:rPr>
      <w:i/>
      <w:iCs/>
    </w:rPr>
  </w:style>
  <w:style w:type="character" w:styleId="Strong">
    <w:name w:val="Strong"/>
    <w:basedOn w:val="DefaultParagraphFont"/>
    <w:uiPriority w:val="22"/>
    <w:qFormat/>
    <w:rsid w:val="00D62A46"/>
    <w:rPr>
      <w:b/>
      <w:bCs/>
    </w:rPr>
  </w:style>
  <w:style w:type="paragraph" w:customStyle="1" w:styleId="Corpo">
    <w:name w:val="Corpo"/>
    <w:rsid w:val="0051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AR"/>
    </w:rPr>
  </w:style>
  <w:style w:type="character" w:styleId="Hyperlink">
    <w:name w:val="Hyperlink"/>
    <w:rsid w:val="00685C5A"/>
    <w:rPr>
      <w:color w:val="000080"/>
      <w:u w:val="single"/>
    </w:rPr>
  </w:style>
  <w:style w:type="paragraph" w:customStyle="1" w:styleId="Corpodetexto31">
    <w:name w:val="Corpo de texto 31"/>
    <w:basedOn w:val="Normal"/>
    <w:rsid w:val="00E30A3E"/>
    <w:pPr>
      <w:widowControl w:val="0"/>
      <w:suppressAutoHyphens/>
    </w:pPr>
    <w:rPr>
      <w:rFonts w:ascii="Verdana" w:eastAsia="Arial Unicode MS" w:hAnsi="Verdana"/>
      <w:kern w:val="1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8</cp:revision>
  <cp:lastPrinted>2019-12-13T17:41:00Z</cp:lastPrinted>
  <dcterms:created xsi:type="dcterms:W3CDTF">2020-03-24T14:13:00Z</dcterms:created>
  <dcterms:modified xsi:type="dcterms:W3CDTF">2020-03-24T14:20:00Z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