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D6" w:rsidRPr="00DE49DF" w:rsidRDefault="007378D6" w:rsidP="007378D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E49DF">
        <w:rPr>
          <w:rFonts w:asciiTheme="majorHAnsi" w:hAnsiTheme="majorHAnsi" w:cstheme="majorHAnsi"/>
          <w:b/>
          <w:bCs/>
          <w:sz w:val="22"/>
          <w:szCs w:val="22"/>
        </w:rPr>
        <w:t>Emirados Árabes - 2020</w:t>
      </w:r>
    </w:p>
    <w:p w:rsidR="007378D6" w:rsidRPr="00DE49DF" w:rsidRDefault="007378D6" w:rsidP="007378D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E49DF">
        <w:rPr>
          <w:rFonts w:asciiTheme="majorHAnsi" w:hAnsiTheme="majorHAnsi" w:cstheme="majorHAnsi"/>
          <w:b/>
          <w:bCs/>
          <w:sz w:val="22"/>
          <w:szCs w:val="22"/>
        </w:rPr>
        <w:t>Abu Dhabi e o Lendário Deserto de Liwa</w:t>
      </w:r>
      <w:r w:rsidRPr="00DE49DF">
        <w:rPr>
          <w:rFonts w:asciiTheme="majorHAnsi" w:hAnsiTheme="majorHAnsi" w:cstheme="majorHAnsi"/>
          <w:b/>
          <w:bCs/>
          <w:sz w:val="22"/>
          <w:szCs w:val="22"/>
        </w:rPr>
        <w:br/>
        <w:t>8 dias</w:t>
      </w:r>
    </w:p>
    <w:p w:rsidR="009B1233" w:rsidRPr="00DE49DF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9B1233" w:rsidRPr="00DE49DF" w:rsidRDefault="007378D6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noProof/>
          <w:sz w:val="22"/>
          <w:szCs w:val="22"/>
          <w:lang w:eastAsia="pt-BR"/>
        </w:rPr>
        <w:drawing>
          <wp:inline distT="0" distB="0" distL="0" distR="0">
            <wp:extent cx="5759450" cy="3289029"/>
            <wp:effectExtent l="19050" t="0" r="0" b="0"/>
            <wp:docPr id="4" name="Imagem 1" descr="Qasr-Al-Sara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sr-Al-Sarab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33" w:rsidRPr="00DE49DF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378D6" w:rsidRPr="00DE49DF" w:rsidRDefault="007378D6" w:rsidP="007378D6">
      <w:pPr>
        <w:jc w:val="both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Um dos destinos que se destaca por seus contrastes culturais e ousados projetos arquitetônicos. De tradicionais souks a sofisticados ambientes. Em uma mesma viagem, o estilo contemporâneo da capital Abu Dhabi e a experiência de estar em um oásis no lendário Deserto de Liwa, no luxuoso Qasr Al Sarab Desert Resort, by Anantara. Abu Dhabi ainda proporciona outras vivências, como conhecer a maior fazenda aquática indoor com produção de caviar e ainda dirigir um Aston Martin ou um Formula 3.000 no circuito de corrida de Yas Island.</w:t>
      </w:r>
    </w:p>
    <w:p w:rsidR="007378D6" w:rsidRPr="00DE49DF" w:rsidRDefault="007378D6" w:rsidP="007378D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378D6" w:rsidRPr="00DE49DF" w:rsidRDefault="007378D6" w:rsidP="007378D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 xml:space="preserve">1º dia - Abu Dhabi </w:t>
      </w:r>
    </w:p>
    <w:p w:rsidR="007378D6" w:rsidRPr="00DE49DF" w:rsidRDefault="007378D6" w:rsidP="007378D6">
      <w:pPr>
        <w:jc w:val="both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Chegada a Dubai. Recepção no aeroporto e traslado privativo ao hotel. Hospedagem por 3 noites, com café da manhã.</w:t>
      </w:r>
    </w:p>
    <w:p w:rsidR="007378D6" w:rsidRPr="00DE49DF" w:rsidRDefault="007378D6" w:rsidP="007378D6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>2º dia - Abu Dhabi</w:t>
      </w:r>
    </w:p>
    <w:p w:rsidR="007378D6" w:rsidRPr="00DE49DF" w:rsidRDefault="007378D6" w:rsidP="007378D6">
      <w:pPr>
        <w:jc w:val="both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Café da manhã no hotel e saída para passeio, de dia inteiro, ao moderníssimo parque Ferrari World, e outros locais de interesse histórico; visitando redutos de uma cultura milenar, assim como complexos de edifícios que surpreendem pela modernidade. Opção para dirigir carros velozes como um Aston Martin, uma experiência a parte que torna a viagem mais emocionante.</w:t>
      </w:r>
    </w:p>
    <w:p w:rsidR="007378D6" w:rsidRPr="00DE49DF" w:rsidRDefault="007378D6" w:rsidP="007378D6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>3º dia - Abu Dhabi</w:t>
      </w:r>
    </w:p>
    <w:p w:rsidR="007378D6" w:rsidRPr="00DE49DF" w:rsidRDefault="007378D6" w:rsidP="007378D6">
      <w:pPr>
        <w:jc w:val="both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Dia livre para atividades independentes. Sugerimos conhecer uma fábrica de caviar, na maior fazenda aquática indoor do mundo ou fazer uma degustação de caviar no Emirates Palace. Sugerimos visita a belíssima mesquita Zeikh Zayed.</w:t>
      </w:r>
    </w:p>
    <w:p w:rsidR="00DE49DF" w:rsidRDefault="00DE49DF" w:rsidP="007378D6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378D6" w:rsidRPr="00DE49DF" w:rsidRDefault="007378D6" w:rsidP="007378D6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lastRenderedPageBreak/>
        <w:t>4º dia - Abu Dhabi - Deserto de Liwa</w:t>
      </w:r>
    </w:p>
    <w:p w:rsidR="007378D6" w:rsidRPr="00DE49DF" w:rsidRDefault="007378D6" w:rsidP="007378D6">
      <w:pPr>
        <w:jc w:val="both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Após o café da manhã traslado ao lendário Deserto de Liwa, onde encontra-se o belíssimo Resort Qasar Al Sarab, este local proporciona a experiência única de estar em pleno deserto. Hospedagem por 3 noites com meia-pensão.</w:t>
      </w:r>
    </w:p>
    <w:p w:rsidR="007378D6" w:rsidRPr="00DE49DF" w:rsidRDefault="007378D6" w:rsidP="007378D6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>5º dia - Deserto de Liwa</w:t>
      </w:r>
    </w:p>
    <w:p w:rsidR="007378D6" w:rsidRPr="00DE49DF" w:rsidRDefault="007378D6" w:rsidP="007378D6">
      <w:pPr>
        <w:jc w:val="both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Dia livre para desfrutar da estrutura do hotel.</w:t>
      </w:r>
    </w:p>
    <w:p w:rsidR="007378D6" w:rsidRPr="00DE49DF" w:rsidRDefault="007378D6" w:rsidP="007378D6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>6º dia - Deserto de Liwa</w:t>
      </w:r>
    </w:p>
    <w:p w:rsidR="007378D6" w:rsidRPr="00DE49DF" w:rsidRDefault="007378D6" w:rsidP="007378D6">
      <w:pPr>
        <w:jc w:val="both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Dia livre para desfrutar da estrutura do hotel.</w:t>
      </w:r>
    </w:p>
    <w:p w:rsidR="007378D6" w:rsidRPr="00DE49DF" w:rsidRDefault="007378D6" w:rsidP="007378D6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>7º dia - Deserto de Liwa - Abu Dhabi</w:t>
      </w:r>
    </w:p>
    <w:p w:rsidR="007378D6" w:rsidRPr="00DE49DF" w:rsidRDefault="007378D6" w:rsidP="007378D6">
      <w:pPr>
        <w:jc w:val="both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Após o café da manhã, traslado a Abu Dhabi. Dia livre para atividades independentes, um convite para as últimas compras.</w:t>
      </w:r>
    </w:p>
    <w:p w:rsidR="007378D6" w:rsidRPr="00DE49DF" w:rsidRDefault="007378D6" w:rsidP="007378D6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>8º dia - Abu Dhabi</w:t>
      </w:r>
    </w:p>
    <w:p w:rsidR="007378D6" w:rsidRPr="00DE49DF" w:rsidRDefault="007378D6" w:rsidP="007378D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Pela manhã, traslado ao aeroporto de Abu Dhabi.</w:t>
      </w:r>
    </w:p>
    <w:p w:rsidR="007378D6" w:rsidRPr="00DE49DF" w:rsidRDefault="007378D6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DE49DF" w:rsidRDefault="00DE49DF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9B1233" w:rsidRPr="00DE49DF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 w:rsidRPr="00DE49DF">
        <w:rPr>
          <w:rFonts w:asciiTheme="majorHAnsi" w:hAnsiTheme="majorHAnsi" w:cstheme="majorHAnsi"/>
          <w:b/>
          <w:iCs/>
          <w:sz w:val="22"/>
          <w:szCs w:val="22"/>
        </w:rPr>
        <w:t>Opção 1</w:t>
      </w: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5"/>
        <w:gridCol w:w="2385"/>
        <w:gridCol w:w="1530"/>
        <w:gridCol w:w="2325"/>
        <w:gridCol w:w="1017"/>
      </w:tblGrid>
      <w:tr w:rsidR="009B1233" w:rsidRPr="00DE49DF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DE49DF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DE49DF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DE49DF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DE49DF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DE49DF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DE49DF" w:rsidRPr="00DE49DF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E49DF">
              <w:rPr>
                <w:rFonts w:asciiTheme="majorHAnsi" w:hAnsiTheme="majorHAnsi" w:cstheme="majorHAnsi"/>
                <w:sz w:val="22"/>
                <w:szCs w:val="22"/>
              </w:rPr>
              <w:t>Abu Dhabi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 xml:space="preserve">Emirates Palace - </w:t>
            </w:r>
            <w:proofErr w:type="spellStart"/>
            <w:r w:rsidRPr="00DE49DF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Kempinski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DE4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Coral Room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</w:p>
        </w:tc>
      </w:tr>
      <w:tr w:rsidR="00DE49DF" w:rsidRPr="00DE49DF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DE49DF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Deserto</w:t>
            </w:r>
            <w:proofErr w:type="spellEnd"/>
            <w:r w:rsidRPr="00DE49DF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 xml:space="preserve"> de </w:t>
            </w:r>
            <w:proofErr w:type="spellStart"/>
            <w:r w:rsidRPr="00DE49DF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Liwa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DE49DF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Qsar</w:t>
            </w:r>
            <w:proofErr w:type="spellEnd"/>
            <w:r w:rsidRPr="00DE49DF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 xml:space="preserve"> al </w:t>
            </w:r>
            <w:proofErr w:type="spellStart"/>
            <w:r w:rsidRPr="00DE49DF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Sarab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DE4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Deluxe Balcony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</w:tr>
    </w:tbl>
    <w:p w:rsidR="009B1233" w:rsidRPr="00DE49DF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DE49DF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DE49DF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917F7D" w:rsidRPr="00DE49DF" w:rsidRDefault="00917F7D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9B1233" w:rsidRPr="00DE49DF" w:rsidTr="009B1233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9B1233" w:rsidRPr="00DE49DF" w:rsidTr="009B1233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DE49DF" w:rsidRDefault="00567A27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DE49DF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DE49DF">
              <w:rPr>
                <w:rFonts w:asciiTheme="majorHAnsi" w:hAnsiTheme="majorHAnsi" w:cstheme="majorHAnsi"/>
                <w:sz w:val="22"/>
              </w:rPr>
              <w:t xml:space="preserve">a partir de US$ </w:t>
            </w:r>
            <w:r w:rsidR="00DE49DF" w:rsidRPr="00DE49DF">
              <w:rPr>
                <w:rFonts w:asciiTheme="majorHAnsi" w:hAnsiTheme="majorHAnsi" w:cstheme="majorHAnsi"/>
                <w:sz w:val="22"/>
              </w:rPr>
              <w:t>4.140</w:t>
            </w:r>
          </w:p>
        </w:tc>
      </w:tr>
    </w:tbl>
    <w:p w:rsidR="009B1233" w:rsidRPr="00DE49DF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DE49DF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DE49DF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 w:rsidRPr="00DE49DF">
        <w:rPr>
          <w:rFonts w:asciiTheme="majorHAnsi" w:hAnsiTheme="majorHAnsi" w:cstheme="majorHAnsi"/>
          <w:b/>
          <w:iCs/>
          <w:sz w:val="22"/>
          <w:szCs w:val="22"/>
        </w:rPr>
        <w:t>Opção 2</w:t>
      </w:r>
    </w:p>
    <w:p w:rsidR="009B1233" w:rsidRPr="00DE49DF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InterpointCinza"/>
        <w:tblW w:w="9075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1"/>
        <w:gridCol w:w="2387"/>
        <w:gridCol w:w="1532"/>
        <w:gridCol w:w="2325"/>
        <w:gridCol w:w="1020"/>
      </w:tblGrid>
      <w:tr w:rsidR="009B1233" w:rsidRPr="00DE49DF" w:rsidTr="009B1233">
        <w:trPr>
          <w:cnfStyle w:val="100000000000"/>
        </w:trPr>
        <w:tc>
          <w:tcPr>
            <w:tcW w:w="1811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CIDADE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HOTEL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TIPO DE ACOMODAÇÃO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NOITES</w:t>
            </w:r>
          </w:p>
        </w:tc>
      </w:tr>
      <w:tr w:rsidR="00DE49DF" w:rsidRPr="00DE49DF" w:rsidTr="009B1233">
        <w:trPr>
          <w:cnfStyle w:val="000000100000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eastAsia="ar-SA"/>
              </w:rPr>
            </w:pPr>
            <w:r w:rsidRPr="00DE49DF">
              <w:rPr>
                <w:rFonts w:asciiTheme="majorHAnsi" w:hAnsiTheme="majorHAnsi" w:cstheme="majorHAnsi"/>
                <w:kern w:val="2"/>
                <w:sz w:val="22"/>
                <w:lang w:eastAsia="ar-SA"/>
              </w:rPr>
              <w:t>Abu Dhabi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>St. Regis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DE49DF">
              <w:rPr>
                <w:rFonts w:asciiTheme="majorHAnsi" w:hAnsiTheme="majorHAnsi" w:cstheme="majorHAnsi"/>
                <w:sz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 xml:space="preserve">Superior 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</w:p>
        </w:tc>
      </w:tr>
      <w:tr w:rsidR="00DE49DF" w:rsidRPr="00DE49DF" w:rsidTr="009B1233">
        <w:trPr>
          <w:cnfStyle w:val="000000010000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DE49DF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>Deserto</w:t>
            </w:r>
            <w:proofErr w:type="spellEnd"/>
            <w:r w:rsidRPr="00DE49DF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 xml:space="preserve"> de </w:t>
            </w:r>
            <w:proofErr w:type="spellStart"/>
            <w:r w:rsidRPr="00DE49DF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>Liwa</w:t>
            </w:r>
            <w:proofErr w:type="spellEnd"/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DE49DF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>Qsar</w:t>
            </w:r>
            <w:proofErr w:type="spellEnd"/>
            <w:r w:rsidRPr="00DE49DF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 xml:space="preserve"> al </w:t>
            </w:r>
            <w:proofErr w:type="spellStart"/>
            <w:r w:rsidRPr="00DE49DF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>Sarab</w:t>
            </w:r>
            <w:proofErr w:type="spellEnd"/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DE49DF">
              <w:rPr>
                <w:rFonts w:asciiTheme="majorHAnsi" w:hAnsiTheme="majorHAnsi" w:cstheme="majorHAnsi"/>
                <w:sz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sz w:val="22"/>
                <w:lang w:val="en-US"/>
              </w:rPr>
              <w:t>Deluxe Balcony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DE49DF">
              <w:rPr>
                <w:rFonts w:asciiTheme="majorHAnsi" w:hAnsiTheme="majorHAnsi" w:cstheme="majorHAnsi"/>
                <w:sz w:val="22"/>
                <w:lang w:val="en-US"/>
              </w:rPr>
              <w:t>3</w:t>
            </w:r>
          </w:p>
        </w:tc>
      </w:tr>
    </w:tbl>
    <w:p w:rsidR="00DE49DF" w:rsidRDefault="00DE49DF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DE49DF" w:rsidRPr="00DE49DF" w:rsidRDefault="00DE49DF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DE49DF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917F7D" w:rsidRPr="00DE49DF" w:rsidRDefault="00917F7D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9B1233" w:rsidRPr="00DE49DF" w:rsidTr="009B1233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9B1233" w:rsidRPr="00DE49DF" w:rsidTr="009B1233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E49DF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DE49DF" w:rsidRDefault="00567A27" w:rsidP="00DE49DF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E49DF">
              <w:rPr>
                <w:rFonts w:asciiTheme="majorHAnsi" w:hAnsiTheme="majorHAnsi" w:cstheme="majorHAnsi"/>
                <w:sz w:val="22"/>
              </w:rPr>
              <w:t xml:space="preserve">a partir de US$ </w:t>
            </w:r>
            <w:r w:rsidR="00DE49DF" w:rsidRPr="00DE49DF">
              <w:rPr>
                <w:rFonts w:asciiTheme="majorHAnsi" w:hAnsiTheme="majorHAnsi" w:cstheme="majorHAnsi"/>
                <w:sz w:val="22"/>
              </w:rPr>
              <w:t>4.015</w:t>
            </w:r>
          </w:p>
        </w:tc>
      </w:tr>
    </w:tbl>
    <w:p w:rsidR="00DE49DF" w:rsidRPr="00DE49DF" w:rsidRDefault="00DE49DF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DE49DF" w:rsidRPr="00DE49DF" w:rsidRDefault="00DE49DF" w:rsidP="00DE49DF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 w:rsidRPr="00DE49DF">
        <w:rPr>
          <w:rFonts w:asciiTheme="majorHAnsi" w:hAnsiTheme="majorHAnsi" w:cstheme="majorHAnsi"/>
          <w:b/>
          <w:iCs/>
          <w:sz w:val="22"/>
          <w:szCs w:val="22"/>
        </w:rPr>
        <w:lastRenderedPageBreak/>
        <w:t>Opção 3</w:t>
      </w: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5"/>
        <w:gridCol w:w="2385"/>
        <w:gridCol w:w="1530"/>
        <w:gridCol w:w="2325"/>
        <w:gridCol w:w="1017"/>
      </w:tblGrid>
      <w:tr w:rsidR="00DE49DF" w:rsidRPr="00DE49DF" w:rsidTr="00BB1B6F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BB1B6F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BB1B6F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BB1B6F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BB1B6F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BB1B6F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DE49DF" w:rsidRPr="00DE49DF" w:rsidTr="00DE49DF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Abu Dhabi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Jumeirah at Etihad Towers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Luxo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Deluxe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</w:p>
        </w:tc>
      </w:tr>
      <w:tr w:rsidR="00DE49DF" w:rsidRPr="00DE49DF" w:rsidTr="00DE49DF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Deserto de Liwa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Qsar al Sarab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Luxo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Deluxe Balcony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E49DF" w:rsidRPr="00DE49DF" w:rsidRDefault="00DE49DF" w:rsidP="00DE49DF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E49DF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</w:p>
        </w:tc>
      </w:tr>
    </w:tbl>
    <w:p w:rsidR="00DE49DF" w:rsidRPr="00DE49DF" w:rsidRDefault="00DE49DF" w:rsidP="00DE49DF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DE49DF" w:rsidRPr="00DE49DF" w:rsidRDefault="00DE49DF" w:rsidP="00DE49DF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DE49DF" w:rsidRPr="00DE49DF" w:rsidRDefault="00DE49DF" w:rsidP="00DE49DF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DE49DF" w:rsidRPr="00DE49DF" w:rsidTr="00BB1B6F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DE49DF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DE49DF" w:rsidRPr="00DE49DF" w:rsidTr="00BB1B6F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BB1B6F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DE49DF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E49DF" w:rsidRPr="00DE49DF" w:rsidRDefault="00DE49DF" w:rsidP="00DE49DF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DE49DF">
              <w:rPr>
                <w:rFonts w:asciiTheme="majorHAnsi" w:hAnsiTheme="majorHAnsi" w:cstheme="majorHAnsi"/>
                <w:sz w:val="22"/>
              </w:rPr>
              <w:t>a partir de US$ 3.860</w:t>
            </w:r>
          </w:p>
        </w:tc>
      </w:tr>
    </w:tbl>
    <w:p w:rsidR="00DE49DF" w:rsidRPr="00DE49DF" w:rsidRDefault="00DE49DF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DE49DF" w:rsidRDefault="00567A27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DE49DF">
        <w:rPr>
          <w:rFonts w:asciiTheme="majorHAnsi" w:hAnsiTheme="majorHAnsi" w:cstheme="majorHAnsi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DE49DF" w:rsidRDefault="009B1233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E49DF" w:rsidRPr="00DE49DF" w:rsidRDefault="00DE49DF" w:rsidP="00DE49DF">
      <w:pPr>
        <w:tabs>
          <w:tab w:val="left" w:pos="555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E49DF">
        <w:rPr>
          <w:rFonts w:asciiTheme="majorHAnsi" w:hAnsiTheme="majorHAnsi" w:cstheme="majorHAnsi"/>
          <w:b/>
          <w:bCs/>
          <w:sz w:val="22"/>
          <w:szCs w:val="22"/>
        </w:rPr>
        <w:t>O programa inclui: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 xml:space="preserve">4 noites em Abu Dhabi 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 xml:space="preserve">3 noites no Deserto de Liwa 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 xml:space="preserve">Jantar diário no Deserto de Liwa 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 xml:space="preserve">Passeios e traslados privativos 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Assistência VIP no aeroporto de Abu Dhabi na chegada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Despesas com visto consular em Abu Dhabi</w:t>
      </w:r>
    </w:p>
    <w:p w:rsidR="00DE49DF" w:rsidRPr="00DE49DF" w:rsidRDefault="00DE49DF" w:rsidP="00DE49DF">
      <w:pPr>
        <w:tabs>
          <w:tab w:val="left" w:pos="-252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DE49DF" w:rsidRPr="00DE49DF" w:rsidRDefault="00DE49DF" w:rsidP="00DE49D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Passagem aérea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Qualquer item que não esteja mencionado no programa ou mencionado como sugestão</w:t>
      </w:r>
    </w:p>
    <w:p w:rsidR="009B1233" w:rsidRPr="00DE49DF" w:rsidRDefault="009B123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:rsidR="009B1233" w:rsidRPr="00DE49DF" w:rsidRDefault="009B1233">
      <w:pPr>
        <w:shd w:val="clear" w:color="auto" w:fill="FFFFFF"/>
        <w:ind w:left="-29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DE49DF" w:rsidRPr="00DE49DF" w:rsidRDefault="00DE49DF" w:rsidP="00DE49D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:rsidR="00DE49DF" w:rsidRPr="00DE49DF" w:rsidRDefault="00DE49DF" w:rsidP="00DE49DF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embarque).</w:t>
      </w:r>
    </w:p>
    <w:p w:rsidR="009B1233" w:rsidRPr="00DE49DF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DE49DF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B1233" w:rsidRPr="00DE49DF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DE49DF">
        <w:rPr>
          <w:rFonts w:asciiTheme="majorHAnsi" w:hAnsiTheme="majorHAnsi" w:cstheme="majorHAnsi"/>
          <w:b/>
          <w:sz w:val="22"/>
          <w:szCs w:val="22"/>
        </w:rPr>
        <w:t>Valores em dólares americanos por pessoa, sujeitos à disponibilidade e alteração sem aviso prévio.</w:t>
      </w:r>
    </w:p>
    <w:p w:rsidR="009B1233" w:rsidRPr="00DE49DF" w:rsidRDefault="00DE49DF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30</w:t>
      </w:r>
      <w:r w:rsidR="00567A27" w:rsidRPr="00DE49DF">
        <w:rPr>
          <w:rFonts w:asciiTheme="majorHAnsi" w:hAnsiTheme="majorHAnsi" w:cstheme="majorHAnsi"/>
          <w:b/>
          <w:sz w:val="22"/>
          <w:szCs w:val="22"/>
        </w:rPr>
        <w:t>/01/2020</w:t>
      </w:r>
    </w:p>
    <w:sectPr w:rsidR="009B1233" w:rsidRPr="00DE49DF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27" w:rsidRDefault="00567A27" w:rsidP="009B1233">
      <w:r>
        <w:separator/>
      </w:r>
    </w:p>
  </w:endnote>
  <w:endnote w:type="continuationSeparator" w:id="0">
    <w:p w:rsidR="00567A27" w:rsidRDefault="00567A27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9B1233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9B1233" w:rsidRDefault="00567A27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C561C"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9B1233" w:rsidRDefault="00DC561C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567A27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858E8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DC561C"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9B1233" w:rsidRDefault="009B1233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9B1233" w:rsidRDefault="009B1233">
          <w:pPr>
            <w:pStyle w:val="Footer"/>
            <w:jc w:val="center"/>
          </w:pPr>
        </w:p>
      </w:tc>
    </w:tr>
    <w:tr w:rsidR="009B1233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9B1233" w:rsidRDefault="009B1233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9B1233" w:rsidRDefault="00567A27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9B1233" w:rsidRDefault="009B1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27" w:rsidRDefault="00567A27" w:rsidP="009B1233">
      <w:r>
        <w:separator/>
      </w:r>
    </w:p>
  </w:footnote>
  <w:footnote w:type="continuationSeparator" w:id="0">
    <w:p w:rsidR="00567A27" w:rsidRDefault="00567A27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9B1233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9B1233" w:rsidRDefault="00567A27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B1233" w:rsidRDefault="009B1233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B1233" w:rsidRDefault="00567A27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7378D6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EMIRADOS ÁRABES</w:t>
          </w:r>
        </w:p>
      </w:tc>
    </w:tr>
    <w:tr w:rsidR="009B1233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9B1233" w:rsidRDefault="009B1233" w:rsidP="007378D6">
          <w:pPr>
            <w:pStyle w:val="Header"/>
          </w:pPr>
        </w:p>
      </w:tc>
    </w:tr>
  </w:tbl>
  <w:p w:rsidR="009B1233" w:rsidRDefault="009B1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2858E8"/>
    <w:rsid w:val="00567A27"/>
    <w:rsid w:val="005C17DC"/>
    <w:rsid w:val="007378D6"/>
    <w:rsid w:val="00917F7D"/>
    <w:rsid w:val="009B1233"/>
    <w:rsid w:val="00DC561C"/>
    <w:rsid w:val="00D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2020-02-07T19:50:00Z</dcterms:created>
  <dcterms:modified xsi:type="dcterms:W3CDTF">2020-02-07T19:50:00Z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