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Calibri" w:hAnsi="Calibri"/>
          <w:color w:val="000000"/>
          <w:sz w:val="28"/>
          <w:szCs w:val="28"/>
        </w:rPr>
      </w:pPr>
      <w:r>
        <w:rPr>
          <w:rFonts w:cs="Tahoma" w:ascii="Calibri" w:hAnsi="Calibri"/>
          <w:b/>
          <w:color w:val="000000"/>
          <w:sz w:val="28"/>
          <w:szCs w:val="28"/>
        </w:rPr>
        <w:t>Índia - Butão &amp; Nepal - 2020</w:t>
      </w:r>
    </w:p>
    <w:p>
      <w:pPr>
        <w:pStyle w:val="Normal"/>
        <w:jc w:val="center"/>
        <w:rPr>
          <w:rFonts w:ascii="Calibri" w:hAnsi="Calibri"/>
          <w:color w:val="000000"/>
          <w:sz w:val="28"/>
          <w:szCs w:val="28"/>
        </w:rPr>
      </w:pPr>
      <w:r>
        <w:rPr>
          <w:rFonts w:cs="Tahoma" w:ascii="Calibri" w:hAnsi="Calibri"/>
          <w:b/>
          <w:color w:val="000000"/>
          <w:sz w:val="28"/>
          <w:szCs w:val="28"/>
        </w:rPr>
        <w:t xml:space="preserve">Delhi - Udaipur - Jaipur - Agra - Thimpu - Paro - Kathmandu </w:t>
      </w:r>
    </w:p>
    <w:p>
      <w:pPr>
        <w:pStyle w:val="Normal"/>
        <w:jc w:val="center"/>
        <w:rPr>
          <w:rFonts w:ascii="Calibri" w:hAnsi="Calibri"/>
          <w:color w:val="000000"/>
          <w:sz w:val="28"/>
          <w:szCs w:val="28"/>
        </w:rPr>
      </w:pPr>
      <w:r>
        <w:rPr>
          <w:rFonts w:cs="Tahoma" w:ascii="Calibri" w:hAnsi="Calibri"/>
          <w:b/>
          <w:bCs/>
          <w:color w:val="000000"/>
          <w:sz w:val="28"/>
          <w:szCs w:val="28"/>
        </w:rPr>
        <w:t>16 dias</w:t>
      </w:r>
    </w:p>
    <w:p>
      <w:pPr>
        <w:pStyle w:val="Normal"/>
        <w:shd w:val="clear" w:color="auto" w:fill="FFFFFF"/>
        <w:spacing w:lineRule="auto" w:line="276"/>
        <w:rPr>
          <w:rFonts w:ascii="Calibri" w:hAnsi="Calibri" w:cs="Arial"/>
          <w:i/>
          <w:i/>
          <w:iCs/>
          <w:color w:val="000000"/>
          <w:sz w:val="22"/>
          <w:szCs w:val="22"/>
        </w:rPr>
      </w:pPr>
      <w:r>
        <w:rPr>
          <w:rFonts w:cs="Arial" w:ascii="Calibri" w:hAnsi="Calibri"/>
          <w:i/>
          <w:iCs/>
          <w:color w:val="000000"/>
          <w:sz w:val="22"/>
          <w:szCs w:val="22"/>
        </w:rPr>
      </w:r>
    </w:p>
    <w:p>
      <w:pPr>
        <w:pStyle w:val="Normal"/>
        <w:shd w:val="clear" w:color="auto" w:fill="FFFFFF"/>
        <w:spacing w:lineRule="auto" w:line="276"/>
        <w:jc w:val="center"/>
        <w:rPr>
          <w:rFonts w:ascii="Calibri" w:hAnsi="Calibri"/>
          <w:color w:val="000000"/>
          <w:sz w:val="22"/>
          <w:szCs w:val="22"/>
        </w:rPr>
      </w:pPr>
      <w:r>
        <w:rPr/>
        <w:drawing>
          <wp:inline distT="0" distB="0" distL="0" distR="0">
            <wp:extent cx="6119495" cy="2661285"/>
            <wp:effectExtent l="0" t="0" r="0" b="0"/>
            <wp:docPr id="1"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descr=""/>
                    <pic:cNvPicPr>
                      <a:picLocks noChangeAspect="1" noChangeArrowheads="1"/>
                    </pic:cNvPicPr>
                  </pic:nvPicPr>
                  <pic:blipFill>
                    <a:blip r:embed="rId2"/>
                    <a:stretch>
                      <a:fillRect/>
                    </a:stretch>
                  </pic:blipFill>
                  <pic:spPr bwMode="auto">
                    <a:xfrm>
                      <a:off x="0" y="0"/>
                      <a:ext cx="6119495" cy="2661285"/>
                    </a:xfrm>
                    <a:prstGeom prst="rect">
                      <a:avLst/>
                    </a:prstGeom>
                  </pic:spPr>
                </pic:pic>
              </a:graphicData>
            </a:graphic>
          </wp:inline>
        </w:drawing>
      </w:r>
    </w:p>
    <w:p>
      <w:pPr>
        <w:pStyle w:val="Normal"/>
        <w:shd w:val="clear" w:color="auto" w:fill="FFFFFF"/>
        <w:spacing w:lineRule="auto" w:line="276"/>
        <w:rPr>
          <w:rFonts w:ascii="Calibri" w:hAnsi="Calibri" w:cs="Arial"/>
          <w:color w:val="000000"/>
          <w:sz w:val="22"/>
          <w:szCs w:val="22"/>
        </w:rPr>
      </w:pPr>
      <w:r>
        <w:rPr>
          <w:rFonts w:cs="Arial"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1º dia - Delhi</w:t>
      </w:r>
    </w:p>
    <w:p>
      <w:pPr>
        <w:pStyle w:val="Normal"/>
        <w:jc w:val="both"/>
        <w:rPr>
          <w:rFonts w:ascii="Calibri" w:hAnsi="Calibri"/>
          <w:color w:val="000000"/>
          <w:sz w:val="22"/>
          <w:szCs w:val="22"/>
        </w:rPr>
      </w:pPr>
      <w:r>
        <w:rPr>
          <w:rFonts w:ascii="Calibri" w:hAnsi="Calibri"/>
          <w:color w:val="000000"/>
          <w:sz w:val="22"/>
          <w:szCs w:val="22"/>
        </w:rPr>
        <w:t xml:space="preserve">Chegada ao aeroporto Internacional Indira Gandhi. Recepção e traslado privativo ao hotel. Hospedagem por 2 noites, com café da manhã. </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2º dia - Delhi</w:t>
      </w:r>
    </w:p>
    <w:p>
      <w:pPr>
        <w:pStyle w:val="Normal"/>
        <w:jc w:val="both"/>
        <w:rPr>
          <w:rFonts w:ascii="Calibri" w:hAnsi="Calibri"/>
          <w:color w:val="000000"/>
          <w:sz w:val="22"/>
          <w:szCs w:val="22"/>
        </w:rPr>
      </w:pPr>
      <w:r>
        <w:rPr>
          <w:rFonts w:ascii="Calibri" w:hAnsi="Calibri"/>
          <w:color w:val="000000"/>
          <w:sz w:val="22"/>
          <w:szCs w:val="22"/>
        </w:rPr>
        <w:t>Pela manhã, passeio pela parte antiga da cidade. Visita ao memorial Mahatma Gandhi, a Jama Masjid, maior mesquita da Índia construída pelo imperador Shah Jahan no século XVIII, bairros residenciais e o Forte Vermelho. À tarde, visita a Nova Delhi para conhecer o Kutab Minar, o Mausoléu do Imperador Humayun e o moderno Templo Birla, o Palácio Rashtrapati Bahawan atual residência do presidente da Índia.</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3º dia - Delhi - Udaipur</w:t>
      </w:r>
    </w:p>
    <w:p>
      <w:pPr>
        <w:pStyle w:val="Normal"/>
        <w:jc w:val="both"/>
        <w:rPr>
          <w:rFonts w:ascii="Calibri" w:hAnsi="Calibri"/>
          <w:color w:val="000000"/>
          <w:sz w:val="22"/>
          <w:szCs w:val="22"/>
        </w:rPr>
      </w:pPr>
      <w:r>
        <w:rPr>
          <w:rFonts w:ascii="Calibri" w:hAnsi="Calibri"/>
          <w:color w:val="000000"/>
          <w:sz w:val="22"/>
          <w:szCs w:val="22"/>
        </w:rPr>
        <w:t>Após café da manhã, traslado privativo ao aeroporto para embarque com destino a Udaipur. Chegada, recepção e traslado privativo ao hotel. Hospedagem por 2 noites, com café da manhã. Essa região é conhecida como terra dos Rajás - reis e guerreiros rajputs - terra de sonhos e mitos com seu deserto de noites estreladas, belos palácios e imensas fortalezas.</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4º dia - Udaipur</w:t>
      </w:r>
    </w:p>
    <w:p>
      <w:pPr>
        <w:pStyle w:val="Normal"/>
        <w:jc w:val="both"/>
        <w:rPr>
          <w:rFonts w:ascii="Calibri" w:hAnsi="Calibri"/>
          <w:color w:val="000000"/>
          <w:sz w:val="22"/>
          <w:szCs w:val="22"/>
        </w:rPr>
      </w:pPr>
      <w:r>
        <w:rPr>
          <w:rFonts w:ascii="Calibri" w:hAnsi="Calibri"/>
          <w:color w:val="000000"/>
          <w:sz w:val="22"/>
          <w:szCs w:val="22"/>
        </w:rPr>
        <w:t>Pela manhã, visita ao complexo do Palácio de Udaipur, composto por majestosas construções com paredes cravejadas em pedras preciosas, belíssimos jardins com deslumbrantes fontes, que fazem desse cenário uma paisagem única e indescritível às margens do Lago Picchola. À tarde, agradável passeio pelo lago.</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5º dia - Udaipur - Jaipur</w:t>
      </w:r>
    </w:p>
    <w:p>
      <w:pPr>
        <w:pStyle w:val="Normal"/>
        <w:jc w:val="both"/>
        <w:rPr>
          <w:rFonts w:ascii="Calibri" w:hAnsi="Calibri"/>
          <w:color w:val="000000"/>
          <w:sz w:val="22"/>
          <w:szCs w:val="22"/>
        </w:rPr>
      </w:pPr>
      <w:r>
        <w:rPr>
          <w:rFonts w:ascii="Calibri" w:hAnsi="Calibri"/>
          <w:color w:val="000000"/>
          <w:sz w:val="22"/>
          <w:szCs w:val="22"/>
        </w:rPr>
        <w:t>Pela manhã bem cedo, traslado privativo ao aeroporto para embarque com destino a Jaipur. Chegada, recepção e traslado privativo ao hotel. Hospedagem por 2 noites , com café da manhã. Fundada em 1727 pelo Marajá Jai Singh, príncipe e astrônomo, Jaipur é capital do Rajastão e conhecida como Cidade Cor de Rosa. Passeio pelos principais pontos turísticos dessa colorida cidade, passando pelo Palácio do Marajá, Palácio dos Ventos e Observatório. No fim da tarde, pitoresco passeio de rickshaw pela parte antiga dessa charmosa cidade.</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6º dia - Jaipur</w:t>
      </w:r>
    </w:p>
    <w:p>
      <w:pPr>
        <w:pStyle w:val="Normal"/>
        <w:jc w:val="both"/>
        <w:rPr>
          <w:rFonts w:ascii="Calibri" w:hAnsi="Calibri"/>
          <w:color w:val="000000"/>
          <w:sz w:val="22"/>
          <w:szCs w:val="22"/>
        </w:rPr>
      </w:pPr>
      <w:r>
        <w:rPr>
          <w:rFonts w:ascii="Calibri" w:hAnsi="Calibri"/>
          <w:color w:val="000000"/>
          <w:sz w:val="22"/>
          <w:szCs w:val="22"/>
        </w:rPr>
        <w:t>Após café da manhã, visita ao Forte Amber, antiga capital do estado, onde se tem a oportunidade de subir até o topo da colina no dorso de um elefante. Visita ao Hall da Vitória. Tarde livre para desfrutar das atividades que o hotel oferece.</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 xml:space="preserve">7º dia - Jaipur - Fatehpur Sikri - Agra - 235 km </w:t>
      </w:r>
    </w:p>
    <w:p>
      <w:pPr>
        <w:pStyle w:val="Normal"/>
        <w:jc w:val="both"/>
        <w:rPr>
          <w:rFonts w:ascii="Calibri" w:hAnsi="Calibri"/>
          <w:color w:val="000000"/>
          <w:sz w:val="22"/>
          <w:szCs w:val="22"/>
        </w:rPr>
      </w:pPr>
      <w:r>
        <w:rPr>
          <w:rFonts w:ascii="Calibri" w:hAnsi="Calibri"/>
          <w:color w:val="000000"/>
          <w:sz w:val="22"/>
          <w:szCs w:val="22"/>
        </w:rPr>
        <w:t>Pela manhã, viagem com destino a Agra, aproximadamente seis horas e meia de viagem, com visita a Fatehpur Sikri antiga capital dos mongóis no século XVI e pode-se perceber pelas suas ruínas a grandiosidade desse império. Continuação para Agra, conhecida como a cidade do Taj Mahal, monumento do amor e da imaginação que representa a Índia em todo o mundo. Chegada e recepção. Hospedagem por 2 noites, com café da manhã.</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8º dia - Agra</w:t>
      </w:r>
    </w:p>
    <w:p>
      <w:pPr>
        <w:pStyle w:val="Normal"/>
        <w:jc w:val="both"/>
        <w:rPr>
          <w:rFonts w:ascii="Calibri" w:hAnsi="Calibri"/>
          <w:color w:val="000000"/>
          <w:sz w:val="22"/>
          <w:szCs w:val="22"/>
        </w:rPr>
      </w:pPr>
      <w:r>
        <w:rPr>
          <w:rFonts w:ascii="Calibri" w:hAnsi="Calibri"/>
          <w:color w:val="000000"/>
          <w:sz w:val="22"/>
          <w:szCs w:val="22"/>
        </w:rPr>
        <w:t>Após o café da manhã, visita panorâmica ao Taj Mahal, maravilhoso monumento em mármore branco construído pelo imperador Shah Jahan em homenagem a sua linda esposa, a princesa Mumtaz Mahal e levou 22 anos para ser finalizado. Em seguida visita à Forte Agra, construído em arenito avermelhado, na mais original forma das arquiteturas Islâmica e Hindu. Tarde livre, para desfrutar das diversas atividades que o hotel oferece ou percorrer as ruas principais do comércio, visitando pitorescas lojas de artesanato, tecelagens, bijuterias e joalherias.</w:t>
      </w:r>
    </w:p>
    <w:p>
      <w:pPr>
        <w:pStyle w:val="Normal"/>
        <w:jc w:val="both"/>
        <w:rPr>
          <w:rFonts w:ascii="Calibri" w:hAnsi="Calibri"/>
          <w:b/>
          <w:b/>
          <w:color w:val="000000"/>
          <w:sz w:val="22"/>
          <w:szCs w:val="22"/>
        </w:rPr>
      </w:pPr>
      <w:r>
        <w:rPr>
          <w:rFonts w:ascii="Calibri" w:hAnsi="Calibri"/>
          <w:b/>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9º dia - Agra - Delhi - 205 km</w:t>
      </w:r>
    </w:p>
    <w:p>
      <w:pPr>
        <w:pStyle w:val="Normal"/>
        <w:jc w:val="both"/>
        <w:rPr>
          <w:rFonts w:ascii="Calibri" w:hAnsi="Calibri"/>
          <w:color w:val="000000"/>
          <w:sz w:val="22"/>
          <w:szCs w:val="22"/>
        </w:rPr>
      </w:pPr>
      <w:r>
        <w:rPr>
          <w:rFonts w:ascii="Calibri" w:hAnsi="Calibri"/>
          <w:color w:val="000000"/>
          <w:sz w:val="22"/>
          <w:szCs w:val="22"/>
        </w:rPr>
        <w:t>Após o nascer do sol, visita ao Taj Mahal. Em seguida, viagem com destino a Delhi (aprox.5 horas), passando por campos floridos de mostardas e outras situaçõespitorescas pelo caminho. Chegada a Delhi no fim da tarde. Hospedagem por 1 noite, com café da manhã.</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10º dia - Delhi- Paro - Thimphu</w:t>
      </w:r>
    </w:p>
    <w:p>
      <w:pPr>
        <w:pStyle w:val="Normal"/>
        <w:jc w:val="both"/>
        <w:rPr>
          <w:rFonts w:ascii="Calibri" w:hAnsi="Calibri"/>
          <w:color w:val="000000"/>
          <w:sz w:val="22"/>
          <w:szCs w:val="22"/>
        </w:rPr>
      </w:pPr>
      <w:r>
        <w:rPr>
          <w:rFonts w:cs="Cambria" w:ascii="Calibri" w:hAnsi="Calibri" w:cstheme="minorHAnsi"/>
          <w:color w:val="000000"/>
          <w:sz w:val="22"/>
          <w:szCs w:val="22"/>
        </w:rPr>
        <w:t>Chegada ao aeroporto de Paro. Recepção e traslado ao hotel em Thimphu - aprox. 01h50. Durante o percurso, visita a um dos primeiros mosteiros do Butão, do séc. XVII, o Dzong Simtokha e que atualmente abriga o Instituto de Estudos da Linguagem e Cultura. Chegada e almoço no hotel. Opções de passeios: visita ao National Memorial Chorten, que possui arquitetura típica butanesa - incluindo um monastério, um templo e grandes “prayer weels”, objetos usados pelos butaneses para rezar, ao National Textile Museum, ao Folk Heritage Museum, ao National Library, ao convento Zilukha Nunnery ou uma caminhada pela rua principal de Thimphu e caso ainda haja tempo, visita a BBS Tower - que possui uma bela vista panorâmica do vale do Thimphu. Hospedagem por 1 noite, com todas as refeições.</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ascii="Calibri" w:hAnsi="Calibri"/>
          <w:b/>
          <w:color w:val="000000"/>
          <w:sz w:val="22"/>
          <w:szCs w:val="22"/>
        </w:rPr>
        <w:t>11º dia - Thimphu - Paro</w:t>
      </w:r>
    </w:p>
    <w:p>
      <w:pPr>
        <w:pStyle w:val="Normal"/>
        <w:jc w:val="both"/>
        <w:rPr>
          <w:rFonts w:ascii="Calibri" w:hAnsi="Calibri"/>
          <w:color w:val="000000"/>
          <w:sz w:val="22"/>
          <w:szCs w:val="22"/>
        </w:rPr>
      </w:pPr>
      <w:r>
        <w:rPr>
          <w:rFonts w:cs="Cambria" w:ascii="Calibri" w:hAnsi="Calibri" w:cstheme="minorHAnsi"/>
          <w:color w:val="000000"/>
          <w:sz w:val="22"/>
          <w:szCs w:val="22"/>
        </w:rPr>
        <w:t>Pela manhã viagem em direção a Paro. Chegada e visita ao Museu Nacional situado em Ta Dzong, a Torre do Relógio, onde se pode observar uma bela introdução à rica tradição e cultura do Butão. Continuação para Paro Dzong, um forte construído em 1646. A partir de Dzong chega-se a Nyamai Zampa, tradicional ponte e em seguida, visita ao templo da cidade - construído em 1525 com lindas pinturas em suas paredes. Após o almoço, visita a Dumtse Lhakhang, com suas paredes decoradas. Continuação ao templo de Kyichu Lhakhang, acredita-se que tenha sido construído no ano 659 - um dos templos mais antigos do país. À noite, jantar especial</w:t>
      </w:r>
      <w:r>
        <w:rPr>
          <w:rFonts w:ascii="Calibri" w:hAnsi="Calibri"/>
          <w:color w:val="000000"/>
          <w:sz w:val="22"/>
          <w:szCs w:val="22"/>
        </w:rPr>
        <w:t>. Hospedagem por 2 noites,</w:t>
      </w:r>
      <w:r>
        <w:rPr>
          <w:rFonts w:cs="Cambria" w:ascii="Calibri" w:hAnsi="Calibri" w:cstheme="minorHAnsi"/>
          <w:color w:val="000000"/>
          <w:sz w:val="22"/>
          <w:szCs w:val="22"/>
        </w:rPr>
        <w:t xml:space="preserve"> com todas as refeições.</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cs="Tahoma" w:ascii="Calibri" w:hAnsi="Calibri"/>
          <w:b/>
          <w:color w:val="000000"/>
          <w:sz w:val="22"/>
          <w:szCs w:val="22"/>
        </w:rPr>
        <w:t>12º dia - Paro</w:t>
      </w:r>
    </w:p>
    <w:p>
      <w:pPr>
        <w:pStyle w:val="Cabealho1"/>
        <w:jc w:val="both"/>
        <w:rPr>
          <w:rFonts w:ascii="Calibri" w:hAnsi="Calibri"/>
          <w:color w:val="000000"/>
          <w:sz w:val="22"/>
          <w:szCs w:val="22"/>
        </w:rPr>
      </w:pPr>
      <w:r>
        <w:rPr>
          <w:rFonts w:eastAsia="Arial" w:cs="Cambria" w:ascii="Calibri" w:hAnsi="Calibri" w:cstheme="minorHAnsi" w:eastAsiaTheme="minorEastAsia"/>
          <w:bCs/>
          <w:color w:val="000000"/>
          <w:sz w:val="22"/>
          <w:szCs w:val="22"/>
          <w:lang w:val="pt-BR"/>
        </w:rPr>
        <w:t>Pela manhã, saída para passeio a um dos monumentos mais reverenciados do Butão, o Goemba Taktshang, mais conhecido como “Tigers Nest”. Esse mosteiro do século XVII foi construído na beira de um precipício de mais de 3 mil metros - tornando sua localização espetacular, e é um dos mosteiros budistas mais sagrados da região das montanhas Himalaias. O complexo atual foi construído no século XVII nas imediações da gruta onde o guru budista Padmasambhava meditou durante 3 anos, 3 semanas e 3 dias e que segundo a mitologia viajou desde Tibete, nas costas de um “tigre voador”. Este guru foi quem no século VIII d.C. introduziu o Budismo no Butão. A caminhada, de aproximadamente 4 a 5 horas, oferece vistas espetaculares do mosteiro. Para diminuir o esforço da escalada, mulas estarão à disposição. Após um delicioso pic nic, será possível relaxar em um spa, conhecer as ruínas do mais antigo e sagrado mosteiro budista do vale - o Drugyel Dzong ou passear pela rua principal de Paro.</w:t>
      </w:r>
    </w:p>
    <w:p>
      <w:pPr>
        <w:pStyle w:val="Cabealho1"/>
        <w:jc w:val="both"/>
        <w:rPr>
          <w:rFonts w:ascii="Calibri" w:hAnsi="Calibri" w:cs="Tahoma"/>
          <w:b/>
          <w:b/>
          <w:color w:val="000000"/>
          <w:sz w:val="22"/>
          <w:szCs w:val="22"/>
          <w:lang w:val="pt-BR"/>
        </w:rPr>
      </w:pPr>
      <w:r>
        <w:rPr>
          <w:rFonts w:cs="Tahoma" w:ascii="Calibri" w:hAnsi="Calibri"/>
          <w:b/>
          <w:color w:val="000000"/>
          <w:sz w:val="22"/>
          <w:szCs w:val="22"/>
          <w:lang w:val="pt-BR"/>
        </w:rPr>
      </w:r>
    </w:p>
    <w:p>
      <w:pPr>
        <w:pStyle w:val="Cabealho1"/>
        <w:jc w:val="both"/>
        <w:rPr>
          <w:rFonts w:ascii="Calibri" w:hAnsi="Calibri"/>
          <w:color w:val="000000"/>
          <w:sz w:val="22"/>
          <w:szCs w:val="22"/>
        </w:rPr>
      </w:pPr>
      <w:r>
        <w:rPr>
          <w:rFonts w:cs="Tahoma" w:ascii="Calibri" w:hAnsi="Calibri"/>
          <w:b/>
          <w:color w:val="000000"/>
          <w:sz w:val="22"/>
          <w:szCs w:val="22"/>
          <w:lang w:val="pt-BR"/>
        </w:rPr>
        <w:t>13º dia - Paro - Katmandu</w:t>
      </w:r>
    </w:p>
    <w:p>
      <w:pPr>
        <w:pStyle w:val="Normal"/>
        <w:jc w:val="both"/>
        <w:rPr>
          <w:rFonts w:ascii="Calibri" w:hAnsi="Calibri"/>
          <w:color w:val="000000"/>
          <w:sz w:val="22"/>
          <w:szCs w:val="22"/>
        </w:rPr>
      </w:pPr>
      <w:r>
        <w:rPr>
          <w:rFonts w:ascii="Calibri" w:hAnsi="Calibri"/>
          <w:color w:val="000000"/>
          <w:sz w:val="22"/>
          <w:szCs w:val="22"/>
        </w:rPr>
        <w:t>Café da manhã no hotel e traslado ao aeroporto para embarque com destino a Kathmandu. Chegada, recepção e traslado ao hotel. Explore as ruas medievais de Kathmandu, incluindo edifícios do século 16. Hospedagem por 3 noites.</w:t>
      </w:r>
    </w:p>
    <w:p>
      <w:pPr>
        <w:pStyle w:val="Normal"/>
        <w:jc w:val="both"/>
        <w:rPr>
          <w:rFonts w:ascii="Calibri" w:hAnsi="Calibri" w:cs="Tahoma"/>
          <w:b/>
          <w:b/>
          <w:color w:val="000000"/>
          <w:sz w:val="22"/>
          <w:szCs w:val="22"/>
        </w:rPr>
      </w:pPr>
      <w:r>
        <w:rPr>
          <w:rFonts w:cs="Tahoma" w:ascii="Calibri" w:hAnsi="Calibri"/>
          <w:b/>
          <w:color w:val="000000"/>
          <w:sz w:val="22"/>
          <w:szCs w:val="22"/>
        </w:rPr>
      </w:r>
    </w:p>
    <w:p>
      <w:pPr>
        <w:pStyle w:val="Normal"/>
        <w:jc w:val="both"/>
        <w:rPr>
          <w:rFonts w:ascii="Calibri" w:hAnsi="Calibri"/>
          <w:color w:val="000000"/>
          <w:sz w:val="22"/>
          <w:szCs w:val="22"/>
        </w:rPr>
      </w:pPr>
      <w:r>
        <w:rPr>
          <w:rFonts w:cs="Tahoma" w:ascii="Calibri" w:hAnsi="Calibri"/>
          <w:b/>
          <w:color w:val="000000"/>
          <w:sz w:val="22"/>
          <w:szCs w:val="22"/>
        </w:rPr>
        <w:t xml:space="preserve">14º dia - Kathmandu </w:t>
      </w:r>
    </w:p>
    <w:p>
      <w:pPr>
        <w:pStyle w:val="Normal"/>
        <w:jc w:val="left"/>
        <w:rPr/>
      </w:pPr>
      <w:r>
        <w:rPr>
          <w:rFonts w:ascii="Calibri" w:hAnsi="Calibri"/>
          <w:color w:val="000000"/>
          <w:sz w:val="22"/>
          <w:szCs w:val="22"/>
        </w:rPr>
        <w:t>Após o café da manhã, visita</w:t>
      </w:r>
      <w:r>
        <w:rPr>
          <w:rFonts w:ascii="Calibri" w:hAnsi="Calibri"/>
          <w:color w:val="000000"/>
          <w:sz w:val="22"/>
          <w:szCs w:val="22"/>
          <w:lang w:val="pt-PT"/>
        </w:rPr>
        <w:t xml:space="preserve"> a</w:t>
      </w:r>
      <w:r>
        <w:rPr>
          <w:rStyle w:val="Hps"/>
          <w:rFonts w:ascii="Calibri" w:hAnsi="Calibri"/>
          <w:color w:val="000000"/>
          <w:sz w:val="22"/>
          <w:szCs w:val="22"/>
          <w:lang w:val="pt-PT"/>
        </w:rPr>
        <w:t>os principais locais da Kathmandu ,incluindo Durbar Square, Teleju Temploe a Casa da Deusa Viva</w:t>
      </w:r>
      <w:r>
        <w:rPr>
          <w:rFonts w:ascii="Calibri" w:hAnsi="Calibri"/>
          <w:color w:val="000000"/>
          <w:sz w:val="22"/>
          <w:szCs w:val="22"/>
          <w:lang w:val="pt-PT"/>
        </w:rPr>
        <w:t xml:space="preserve">. </w:t>
      </w:r>
      <w:r>
        <w:rPr>
          <w:rStyle w:val="Hps"/>
          <w:rFonts w:ascii="Calibri" w:hAnsi="Calibri"/>
          <w:color w:val="000000"/>
          <w:sz w:val="22"/>
          <w:szCs w:val="22"/>
          <w:lang w:val="pt-PT"/>
        </w:rPr>
        <w:t>Em seguida, visiteSwayambhunath</w:t>
      </w:r>
      <w:r>
        <w:rPr>
          <w:rFonts w:ascii="Calibri" w:hAnsi="Calibri"/>
          <w:color w:val="000000"/>
          <w:sz w:val="22"/>
          <w:szCs w:val="22"/>
          <w:lang w:val="pt-PT"/>
        </w:rPr>
        <w:t xml:space="preserve">, localizado </w:t>
      </w:r>
      <w:r>
        <w:rPr>
          <w:rStyle w:val="Hps"/>
          <w:rFonts w:ascii="Calibri" w:hAnsi="Calibri"/>
          <w:color w:val="000000"/>
          <w:sz w:val="22"/>
          <w:szCs w:val="22"/>
          <w:lang w:val="pt-PT"/>
        </w:rPr>
        <w:t>no alto de umacolina com vista para</w:t>
      </w:r>
      <w:r>
        <w:rPr>
          <w:rFonts w:ascii="Calibri" w:hAnsi="Calibri"/>
          <w:color w:val="000000"/>
          <w:sz w:val="22"/>
          <w:szCs w:val="22"/>
          <w:lang w:val="pt-PT"/>
        </w:rPr>
        <w:t xml:space="preserve"> Vale de </w:t>
      </w:r>
      <w:r>
        <w:rPr>
          <w:rStyle w:val="Hps"/>
          <w:rFonts w:ascii="Calibri" w:hAnsi="Calibri"/>
          <w:color w:val="000000"/>
          <w:sz w:val="22"/>
          <w:szCs w:val="22"/>
          <w:lang w:val="pt-PT"/>
        </w:rPr>
        <w:t>Kathmandu.</w:t>
      </w:r>
      <w:r>
        <w:rPr>
          <w:rFonts w:ascii="Calibri" w:hAnsi="Calibri"/>
          <w:color w:val="000000"/>
          <w:sz w:val="22"/>
          <w:szCs w:val="22"/>
          <w:lang w:val="pt-PT"/>
        </w:rPr>
        <w:t xml:space="preserve"> Saída para a cidade de </w:t>
      </w:r>
      <w:r>
        <w:rPr>
          <w:rStyle w:val="Hps"/>
          <w:rFonts w:ascii="Calibri" w:hAnsi="Calibri"/>
          <w:color w:val="000000"/>
          <w:sz w:val="22"/>
          <w:szCs w:val="22"/>
          <w:lang w:val="pt-PT"/>
        </w:rPr>
        <w:t>Patan</w:t>
      </w:r>
      <w:r>
        <w:rPr>
          <w:rFonts w:ascii="Calibri" w:hAnsi="Calibri"/>
          <w:color w:val="000000"/>
          <w:sz w:val="22"/>
          <w:szCs w:val="22"/>
          <w:lang w:val="pt-PT"/>
        </w:rPr>
        <w:t>, conhecida pelas</w:t>
      </w:r>
      <w:r>
        <w:rPr>
          <w:rStyle w:val="Hps"/>
          <w:rFonts w:ascii="Calibri" w:hAnsi="Calibri"/>
          <w:color w:val="000000"/>
          <w:sz w:val="22"/>
          <w:szCs w:val="22"/>
          <w:lang w:val="pt-PT"/>
        </w:rPr>
        <w:t xml:space="preserve"> artese arquiteturafundada em250 dCeconhecida por suasbelas obrasembronze</w:t>
      </w:r>
      <w:r>
        <w:rPr>
          <w:rFonts w:ascii="Calibri" w:hAnsi="Calibri"/>
          <w:color w:val="000000"/>
          <w:sz w:val="22"/>
          <w:szCs w:val="22"/>
          <w:lang w:val="pt-PT"/>
        </w:rPr>
        <w:t xml:space="preserve">, prata e cobre. </w:t>
      </w:r>
      <w:r>
        <w:rPr>
          <w:rStyle w:val="Hps"/>
          <w:rFonts w:ascii="Calibri" w:hAnsi="Calibri"/>
          <w:color w:val="000000"/>
          <w:sz w:val="22"/>
          <w:szCs w:val="22"/>
          <w:lang w:val="pt-PT"/>
        </w:rPr>
        <w:t>Muitos destespatrimôniospodem ser vistono novoMuseuPatan</w:t>
      </w:r>
      <w:r>
        <w:rPr>
          <w:rFonts w:ascii="Calibri" w:hAnsi="Calibri"/>
          <w:color w:val="000000"/>
          <w:sz w:val="22"/>
          <w:szCs w:val="22"/>
          <w:lang w:val="pt-PT"/>
        </w:rPr>
        <w:t xml:space="preserve">. </w:t>
      </w:r>
      <w:r>
        <w:rPr>
          <w:rStyle w:val="Hps"/>
          <w:rFonts w:ascii="Calibri" w:hAnsi="Calibri"/>
          <w:color w:val="000000"/>
          <w:sz w:val="22"/>
          <w:szCs w:val="22"/>
          <w:lang w:val="pt-PT"/>
        </w:rPr>
        <w:t>Visite também oCampo de Refugiadostibetanospara assistir auma demonstraçãodetecelagem de tapetes</w:t>
      </w:r>
      <w:r>
        <w:rPr>
          <w:rFonts w:ascii="Calibri" w:hAnsi="Calibri"/>
          <w:color w:val="000000"/>
          <w:sz w:val="22"/>
          <w:szCs w:val="22"/>
          <w:lang w:val="pt-PT"/>
        </w:rPr>
        <w:t>.</w:t>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cs="Tahoma" w:ascii="Calibri" w:hAnsi="Calibri"/>
          <w:b/>
          <w:color w:val="000000"/>
          <w:sz w:val="22"/>
          <w:szCs w:val="22"/>
        </w:rPr>
        <w:t>15º dia - Kathmandu</w:t>
      </w:r>
    </w:p>
    <w:p>
      <w:pPr>
        <w:pStyle w:val="Normal"/>
        <w:jc w:val="both"/>
        <w:rPr/>
      </w:pPr>
      <w:r>
        <w:rPr>
          <w:rStyle w:val="Hps"/>
          <w:rFonts w:ascii="Calibri" w:hAnsi="Calibri"/>
          <w:color w:val="000000"/>
          <w:sz w:val="22"/>
          <w:szCs w:val="22"/>
          <w:lang w:val="pt-PT"/>
        </w:rPr>
        <w:t>Pela manhã, saída para Templo de Pashupatinath</w:t>
      </w:r>
      <w:r>
        <w:rPr>
          <w:rFonts w:ascii="Calibri" w:hAnsi="Calibri"/>
          <w:color w:val="000000"/>
          <w:sz w:val="22"/>
          <w:szCs w:val="22"/>
          <w:lang w:val="pt-PT"/>
        </w:rPr>
        <w:t xml:space="preserve">, o mais </w:t>
      </w:r>
      <w:r>
        <w:rPr>
          <w:rStyle w:val="Hps"/>
          <w:rFonts w:ascii="Calibri" w:hAnsi="Calibri"/>
          <w:color w:val="000000"/>
          <w:sz w:val="22"/>
          <w:szCs w:val="22"/>
          <w:lang w:val="pt-PT"/>
        </w:rPr>
        <w:t>sagrado de todos ostemplos hindus.Antes de ir paraBoudhanath</w:t>
      </w:r>
      <w:r>
        <w:rPr>
          <w:rFonts w:ascii="Calibri" w:hAnsi="Calibri"/>
          <w:color w:val="000000"/>
          <w:sz w:val="22"/>
          <w:szCs w:val="22"/>
          <w:lang w:val="pt-PT"/>
        </w:rPr>
        <w:t>,</w:t>
      </w:r>
      <w:r>
        <w:rPr>
          <w:rStyle w:val="Hps"/>
          <w:rFonts w:ascii="Calibri" w:hAnsi="Calibri"/>
          <w:color w:val="000000"/>
          <w:sz w:val="22"/>
          <w:szCs w:val="22"/>
          <w:lang w:val="pt-PT"/>
        </w:rPr>
        <w:t xml:space="preserve"> os peregrinos tibetanos</w:t>
      </w:r>
      <w:r>
        <w:rPr>
          <w:rFonts w:ascii="Calibri" w:hAnsi="Calibri"/>
          <w:color w:val="000000"/>
          <w:sz w:val="22"/>
          <w:szCs w:val="22"/>
          <w:lang w:val="pt-PT"/>
        </w:rPr>
        <w:t xml:space="preserve"> se encontram </w:t>
      </w:r>
      <w:r>
        <w:rPr>
          <w:rStyle w:val="Hps"/>
          <w:rFonts w:ascii="Calibri" w:hAnsi="Calibri"/>
          <w:color w:val="000000"/>
          <w:sz w:val="22"/>
          <w:szCs w:val="22"/>
          <w:lang w:val="pt-PT"/>
        </w:rPr>
        <w:t>para uma caminhadaem torno da suastupabudista.</w:t>
      </w:r>
      <w:r>
        <w:rPr>
          <w:rFonts w:ascii="Calibri" w:hAnsi="Calibri"/>
          <w:color w:val="000000"/>
          <w:sz w:val="22"/>
          <w:szCs w:val="22"/>
          <w:lang w:val="pt-PT"/>
        </w:rPr>
        <w:t>Saída para</w:t>
      </w:r>
      <w:r>
        <w:rPr>
          <w:rStyle w:val="Hps"/>
          <w:rFonts w:ascii="Calibri" w:hAnsi="Calibri"/>
          <w:color w:val="000000"/>
          <w:sz w:val="22"/>
          <w:szCs w:val="22"/>
          <w:lang w:val="pt-PT"/>
        </w:rPr>
        <w:t>a cidade deBhaktapur,que possuiarquiteturamedievalabundante.</w:t>
      </w:r>
    </w:p>
    <w:p>
      <w:pPr>
        <w:pStyle w:val="Normal"/>
        <w:jc w:val="both"/>
        <w:rPr>
          <w:rFonts w:ascii="Calibri" w:hAnsi="Calibri"/>
          <w:color w:val="000000"/>
          <w:sz w:val="22"/>
          <w:szCs w:val="22"/>
          <w:lang w:val="pt-PT"/>
        </w:rPr>
      </w:pPr>
      <w:r>
        <w:rPr>
          <w:rFonts w:ascii="Calibri" w:hAnsi="Calibri"/>
          <w:color w:val="000000"/>
          <w:sz w:val="22"/>
          <w:szCs w:val="22"/>
          <w:lang w:val="pt-PT"/>
        </w:rPr>
      </w:r>
    </w:p>
    <w:p>
      <w:pPr>
        <w:pStyle w:val="Normal"/>
        <w:jc w:val="both"/>
        <w:rPr>
          <w:rFonts w:ascii="Calibri" w:hAnsi="Calibri"/>
          <w:color w:val="000000"/>
          <w:sz w:val="22"/>
          <w:szCs w:val="22"/>
        </w:rPr>
      </w:pPr>
      <w:r>
        <w:rPr>
          <w:rFonts w:cs="Tahoma" w:ascii="Calibri" w:hAnsi="Calibri"/>
          <w:b/>
          <w:color w:val="000000"/>
          <w:sz w:val="22"/>
          <w:szCs w:val="22"/>
        </w:rPr>
        <w:t>16º dia - Kathmandu</w:t>
      </w:r>
    </w:p>
    <w:p>
      <w:pPr>
        <w:pStyle w:val="Normal"/>
        <w:shd w:val="clear" w:color="auto" w:fill="FFFFFF"/>
        <w:jc w:val="both"/>
        <w:rPr>
          <w:b w:val="false"/>
          <w:b w:val="false"/>
          <w:bCs w:val="false"/>
        </w:rPr>
      </w:pPr>
      <w:r>
        <w:rPr>
          <w:rFonts w:cs="Arial" w:ascii="Calibri" w:hAnsi="Calibri"/>
          <w:b w:val="false"/>
          <w:bCs w:val="false"/>
          <w:color w:val="000000"/>
          <w:sz w:val="22"/>
          <w:szCs w:val="22"/>
        </w:rPr>
        <w:t>Após café da manhã, traslado privativo ao aeroporto.</w:t>
      </w:r>
    </w:p>
    <w:p>
      <w:pPr>
        <w:pStyle w:val="Normal"/>
        <w:shd w:val="clear" w:color="auto" w:fill="FFFFFF"/>
        <w:tabs>
          <w:tab w:val="clear" w:pos="720"/>
          <w:tab w:val="left" w:pos="-1319" w:leader="none"/>
        </w:tabs>
        <w:jc w:val="both"/>
        <w:rPr>
          <w:rFonts w:ascii="Calibri" w:hAnsi="Calibri" w:cs="Tahoma"/>
          <w:b/>
          <w:b/>
          <w:bCs/>
          <w:color w:val="000000"/>
          <w:sz w:val="22"/>
          <w:szCs w:val="22"/>
          <w:highlight w:val="white"/>
        </w:rPr>
      </w:pPr>
      <w:r>
        <w:rPr>
          <w:rFonts w:cs="Tahoma" w:ascii="Calibri" w:hAnsi="Calibri"/>
          <w:b/>
          <w:bCs/>
          <w:color w:val="000000"/>
          <w:sz w:val="22"/>
          <w:szCs w:val="22"/>
          <w:highlight w:val="white"/>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tbl>
      <w:tblPr>
        <w:tblW w:w="9072" w:type="dxa"/>
        <w:jc w:val="left"/>
        <w:tblInd w:w="0" w:type="dxa"/>
        <w:tblCellMar>
          <w:top w:w="0" w:type="dxa"/>
          <w:left w:w="0" w:type="dxa"/>
          <w:bottom w:w="28" w:type="dxa"/>
          <w:right w:w="0" w:type="dxa"/>
        </w:tblCellMar>
        <w:tblLook w:val="04a0"/>
      </w:tblPr>
      <w:tblGrid>
        <w:gridCol w:w="1814"/>
        <w:gridCol w:w="2382"/>
        <w:gridCol w:w="1529"/>
        <w:gridCol w:w="2323"/>
        <w:gridCol w:w="1024"/>
      </w:tblGrid>
      <w:tr>
        <w:trPr>
          <w:trHeight w:val="356" w:hRule="atLeast"/>
        </w:trPr>
        <w:tc>
          <w:tcPr>
            <w:tcW w:w="1814" w:type="dxa"/>
            <w:tcBorders>
              <w:bottom w:val="single" w:sz="2" w:space="0" w:color="000000"/>
            </w:tcBorders>
            <w:shd w:color="auto" w:fill="auto" w:val="clear"/>
            <w:vAlign w:val="center"/>
          </w:tcPr>
          <w:p>
            <w:pPr>
              <w:pStyle w:val="Contedodatabela"/>
              <w:shd w:val="clear" w:fill="FFFFFF"/>
              <w:jc w:val="center"/>
              <w:rPr>
                <w:rFonts w:ascii="Calibri" w:hAnsi="Calibri"/>
                <w:color w:val="000000"/>
                <w:sz w:val="22"/>
                <w:szCs w:val="22"/>
              </w:rPr>
            </w:pPr>
            <w:r>
              <w:rPr>
                <w:rFonts w:ascii="Calibri" w:hAnsi="Calibri"/>
                <w:b/>
                <w:bCs/>
                <w:color w:val="000000"/>
                <w:sz w:val="22"/>
                <w:szCs w:val="22"/>
              </w:rPr>
              <w:t>CIDADE</w:t>
            </w:r>
          </w:p>
        </w:tc>
        <w:tc>
          <w:tcPr>
            <w:tcW w:w="2382"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000000"/>
                <w:sz w:val="22"/>
                <w:szCs w:val="22"/>
              </w:rPr>
              <w:t>HOTEL</w:t>
            </w:r>
          </w:p>
        </w:tc>
        <w:tc>
          <w:tcPr>
            <w:tcW w:w="1529"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000000"/>
                <w:sz w:val="22"/>
                <w:szCs w:val="22"/>
              </w:rPr>
              <w:t>CATEGORIA</w:t>
            </w:r>
          </w:p>
        </w:tc>
        <w:tc>
          <w:tcPr>
            <w:tcW w:w="2323"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000000"/>
                <w:sz w:val="22"/>
                <w:szCs w:val="22"/>
              </w:rPr>
              <w:t>TIPO DE ACOMODAÇÃO</w:t>
            </w:r>
          </w:p>
        </w:tc>
        <w:tc>
          <w:tcPr>
            <w:tcW w:w="1024" w:type="dxa"/>
            <w:tcBorders>
              <w:bottom w:val="single" w:sz="2" w:space="0" w:color="000000"/>
            </w:tcBorders>
            <w:shd w:color="auto" w:fill="auto" w:val="clear"/>
            <w:vAlign w:val="center"/>
          </w:tcPr>
          <w:p>
            <w:pPr>
              <w:pStyle w:val="Contedodatabela"/>
              <w:shd w:val="clear" w:fill="FFFFFF"/>
              <w:jc w:val="center"/>
              <w:rPr>
                <w:rFonts w:ascii="Calibri" w:hAnsi="Calibri"/>
                <w:i/>
                <w:i/>
                <w:color w:val="111111"/>
              </w:rPr>
            </w:pPr>
            <w:r>
              <w:rPr>
                <w:rFonts w:ascii="Calibri" w:hAnsi="Calibri"/>
                <w:b/>
                <w:bCs/>
                <w:color w:val="000000"/>
                <w:sz w:val="22"/>
                <w:szCs w:val="22"/>
              </w:rPr>
              <w:t>NOITES</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Delhi</w:t>
            </w:r>
          </w:p>
        </w:tc>
        <w:tc>
          <w:tcPr>
            <w:tcW w:w="2382"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lang w:val="en-US"/>
              </w:rPr>
              <w:t>The Imperial</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lang w:val="en-US"/>
              </w:rPr>
              <w:t>Luxo</w:t>
            </w:r>
          </w:p>
        </w:tc>
        <w:tc>
          <w:tcPr>
            <w:tcW w:w="2323"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lang w:val="en-US"/>
              </w:rPr>
              <w:t>Imperial Room</w:t>
            </w:r>
          </w:p>
        </w:tc>
        <w:tc>
          <w:tcPr>
            <w:tcW w:w="10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lang w:val="en-US"/>
              </w:rPr>
              <w:t>3</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Udaipur</w:t>
            </w:r>
          </w:p>
        </w:tc>
        <w:tc>
          <w:tcPr>
            <w:tcW w:w="2382"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Taj Lake Palace</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Luxo</w:t>
            </w:r>
          </w:p>
        </w:tc>
        <w:tc>
          <w:tcPr>
            <w:tcW w:w="2323"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Palace Room</w:t>
            </w:r>
          </w:p>
        </w:tc>
        <w:tc>
          <w:tcPr>
            <w:tcW w:w="10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2</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Jaipur</w:t>
            </w:r>
          </w:p>
        </w:tc>
        <w:tc>
          <w:tcPr>
            <w:tcW w:w="2382"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rPr>
              <w:t>The Rambagh Palace</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Luxo</w:t>
            </w:r>
          </w:p>
        </w:tc>
        <w:tc>
          <w:tcPr>
            <w:tcW w:w="2323"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Palace Room</w:t>
            </w:r>
          </w:p>
        </w:tc>
        <w:tc>
          <w:tcPr>
            <w:tcW w:w="10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2</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Agra</w:t>
            </w:r>
          </w:p>
        </w:tc>
        <w:tc>
          <w:tcPr>
            <w:tcW w:w="2382"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rPr>
              <w:t>Oberoi Amarvillas</w:t>
            </w:r>
          </w:p>
        </w:tc>
        <w:tc>
          <w:tcPr>
            <w:tcW w:w="1529"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Luxo</w:t>
            </w:r>
          </w:p>
        </w:tc>
        <w:tc>
          <w:tcPr>
            <w:tcW w:w="2323"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Premier Room</w:t>
            </w:r>
          </w:p>
        </w:tc>
        <w:tc>
          <w:tcPr>
            <w:tcW w:w="10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2</w:t>
            </w:r>
          </w:p>
        </w:tc>
      </w:tr>
      <w:tr>
        <w:trPr>
          <w:trHeight w:val="326" w:hRule="atLeast"/>
        </w:trPr>
        <w:tc>
          <w:tcPr>
            <w:tcW w:w="181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Thimphu</w:t>
            </w:r>
          </w:p>
        </w:tc>
        <w:tc>
          <w:tcPr>
            <w:tcW w:w="2382"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rPr>
              <w:t>Amankora Thimpu</w:t>
            </w:r>
          </w:p>
        </w:tc>
        <w:tc>
          <w:tcPr>
            <w:tcW w:w="1529" w:type="dxa"/>
            <w:tcBorders>
              <w:top w:val="single" w:sz="2" w:space="0" w:color="000000"/>
              <w:bottom w:val="single" w:sz="2" w:space="0" w:color="000000"/>
            </w:tcBorders>
            <w:shd w:color="auto" w:fill="auto" w:val="clear"/>
            <w:vAlign w:val="center"/>
          </w:tcPr>
          <w:p>
            <w:pPr>
              <w:pStyle w:val="Normal"/>
              <w:jc w:val="center"/>
              <w:rPr>
                <w:rFonts w:ascii="Calibri" w:hAnsi="Calibri"/>
                <w:color w:val="000000"/>
                <w:sz w:val="22"/>
                <w:szCs w:val="22"/>
              </w:rPr>
            </w:pPr>
            <w:r>
              <w:rPr>
                <w:rFonts w:cs="Arial" w:ascii="Calibri" w:hAnsi="Calibri"/>
                <w:color w:val="000000"/>
                <w:sz w:val="22"/>
                <w:szCs w:val="22"/>
              </w:rPr>
              <w:t>Luxo</w:t>
            </w:r>
          </w:p>
        </w:tc>
        <w:tc>
          <w:tcPr>
            <w:tcW w:w="2323"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Thimpu Suite</w:t>
            </w:r>
          </w:p>
        </w:tc>
        <w:tc>
          <w:tcPr>
            <w:tcW w:w="1024" w:type="dxa"/>
            <w:tcBorders>
              <w:top w:val="single" w:sz="2" w:space="0" w:color="000000"/>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1</w:t>
            </w:r>
          </w:p>
        </w:tc>
      </w:tr>
      <w:tr>
        <w:trPr>
          <w:trHeight w:val="326" w:hRule="atLeast"/>
        </w:trPr>
        <w:tc>
          <w:tcPr>
            <w:tcW w:w="1814"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Paro</w:t>
            </w:r>
          </w:p>
        </w:tc>
        <w:tc>
          <w:tcPr>
            <w:tcW w:w="2382"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rPr>
              <w:t>Amankora Paro</w:t>
            </w:r>
          </w:p>
        </w:tc>
        <w:tc>
          <w:tcPr>
            <w:tcW w:w="1529" w:type="dxa"/>
            <w:tcBorders>
              <w:bottom w:val="single" w:sz="2" w:space="0" w:color="000000"/>
            </w:tcBorders>
            <w:shd w:color="auto" w:fill="auto" w:val="clear"/>
            <w:vAlign w:val="center"/>
          </w:tcPr>
          <w:p>
            <w:pPr>
              <w:pStyle w:val="Normal"/>
              <w:jc w:val="center"/>
              <w:rPr>
                <w:rFonts w:ascii="Calibri" w:hAnsi="Calibri"/>
                <w:color w:val="000000"/>
                <w:sz w:val="22"/>
                <w:szCs w:val="22"/>
              </w:rPr>
            </w:pPr>
            <w:r>
              <w:rPr>
                <w:rFonts w:cs="Arial" w:ascii="Calibri" w:hAnsi="Calibri"/>
                <w:color w:val="000000"/>
                <w:sz w:val="22"/>
                <w:szCs w:val="22"/>
              </w:rPr>
              <w:t>Luxo</w:t>
            </w:r>
          </w:p>
        </w:tc>
        <w:tc>
          <w:tcPr>
            <w:tcW w:w="2323"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Paro Suite</w:t>
            </w:r>
          </w:p>
        </w:tc>
        <w:tc>
          <w:tcPr>
            <w:tcW w:w="1024"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2</w:t>
            </w:r>
          </w:p>
        </w:tc>
      </w:tr>
      <w:tr>
        <w:trPr>
          <w:trHeight w:val="326" w:hRule="atLeast"/>
        </w:trPr>
        <w:tc>
          <w:tcPr>
            <w:tcW w:w="1814"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Kathmandu</w:t>
            </w:r>
          </w:p>
        </w:tc>
        <w:tc>
          <w:tcPr>
            <w:tcW w:w="2382"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ascii="Calibri" w:hAnsi="Calibri"/>
                <w:color w:val="000000"/>
                <w:sz w:val="22"/>
                <w:szCs w:val="22"/>
              </w:rPr>
              <w:t xml:space="preserve">Dwarikas Hotel </w:t>
            </w:r>
          </w:p>
        </w:tc>
        <w:tc>
          <w:tcPr>
            <w:tcW w:w="1529" w:type="dxa"/>
            <w:tcBorders>
              <w:bottom w:val="single" w:sz="2" w:space="0" w:color="000000"/>
            </w:tcBorders>
            <w:shd w:color="auto" w:fill="auto" w:val="clear"/>
            <w:vAlign w:val="center"/>
          </w:tcPr>
          <w:p>
            <w:pPr>
              <w:pStyle w:val="Normal"/>
              <w:jc w:val="center"/>
              <w:rPr>
                <w:rFonts w:ascii="Calibri" w:hAnsi="Calibri"/>
                <w:color w:val="000000"/>
                <w:sz w:val="22"/>
                <w:szCs w:val="22"/>
              </w:rPr>
            </w:pPr>
            <w:r>
              <w:rPr>
                <w:rFonts w:cs="Arial" w:ascii="Calibri" w:hAnsi="Calibri"/>
                <w:color w:val="000000"/>
                <w:sz w:val="22"/>
                <w:szCs w:val="22"/>
              </w:rPr>
              <w:t>Luxo</w:t>
            </w:r>
          </w:p>
        </w:tc>
        <w:tc>
          <w:tcPr>
            <w:tcW w:w="2323"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Heritage Room</w:t>
            </w:r>
          </w:p>
        </w:tc>
        <w:tc>
          <w:tcPr>
            <w:tcW w:w="1024" w:type="dxa"/>
            <w:tcBorders>
              <w:bottom w:val="single" w:sz="2" w:space="0" w:color="000000"/>
            </w:tcBorders>
            <w:shd w:color="auto" w:fill="auto" w:val="clear"/>
            <w:vAlign w:val="center"/>
          </w:tcPr>
          <w:p>
            <w:pPr>
              <w:pStyle w:val="Normal"/>
              <w:snapToGrid w:val="false"/>
              <w:jc w:val="center"/>
              <w:rPr>
                <w:rFonts w:ascii="Calibri" w:hAnsi="Calibri"/>
                <w:color w:val="000000"/>
                <w:sz w:val="22"/>
                <w:szCs w:val="22"/>
              </w:rPr>
            </w:pPr>
            <w:r>
              <w:rPr>
                <w:rFonts w:cs="Arial" w:ascii="Calibri" w:hAnsi="Calibri"/>
                <w:color w:val="000000"/>
                <w:sz w:val="22"/>
                <w:szCs w:val="22"/>
              </w:rPr>
              <w:t>3</w:t>
            </w:r>
          </w:p>
        </w:tc>
      </w:tr>
    </w:tbl>
    <w:p>
      <w:pPr>
        <w:pStyle w:val="Normal"/>
        <w:shd w:val="clear" w:color="auto" w:fill="FFFFFF"/>
        <w:spacing w:lineRule="auto" w:line="276"/>
        <w:rPr>
          <w:rFonts w:ascii="Calibri" w:hAnsi="Calibri" w:cs="Arial"/>
          <w:color w:val="000000"/>
          <w:sz w:val="22"/>
          <w:szCs w:val="22"/>
        </w:rPr>
      </w:pPr>
      <w:r>
        <w:rPr>
          <w:rFonts w:cs="Arial" w:ascii="Calibri" w:hAnsi="Calibri"/>
          <w:color w:val="000000"/>
          <w:sz w:val="22"/>
          <w:szCs w:val="22"/>
        </w:rPr>
      </w:r>
    </w:p>
    <w:p>
      <w:pPr>
        <w:pStyle w:val="Normal"/>
        <w:shd w:val="clear" w:color="auto" w:fill="FFFFFF"/>
        <w:spacing w:lineRule="auto" w:line="276"/>
        <w:rPr>
          <w:rFonts w:ascii="Calibri" w:hAnsi="Calibri" w:cs="Arial"/>
          <w:color w:val="000000"/>
          <w:sz w:val="22"/>
          <w:szCs w:val="22"/>
        </w:rPr>
      </w:pPr>
      <w:r>
        <w:rPr>
          <w:rFonts w:cs="Arial" w:ascii="Calibri" w:hAnsi="Calibri"/>
          <w:color w:val="000000"/>
          <w:sz w:val="22"/>
          <w:szCs w:val="22"/>
        </w:rPr>
      </w:r>
    </w:p>
    <w:p>
      <w:pPr>
        <w:pStyle w:val="Normal"/>
        <w:shd w:val="clear" w:color="auto" w:fill="FFFFFF"/>
        <w:spacing w:lineRule="auto" w:line="276"/>
        <w:rPr>
          <w:rFonts w:ascii="Calibri" w:hAnsi="Calibri"/>
          <w:color w:val="000000"/>
          <w:sz w:val="22"/>
          <w:szCs w:val="22"/>
        </w:rPr>
      </w:pPr>
      <w:r>
        <w:rPr>
          <w:rFonts w:cs="Arial" w:ascii="Calibri" w:hAnsi="Calibri"/>
          <w:color w:val="000000"/>
          <w:sz w:val="22"/>
          <w:szCs w:val="22"/>
        </w:rPr>
        <w:t>Preço do roteiro terrestre, por pessoa, em US$</w:t>
      </w:r>
    </w:p>
    <w:tbl>
      <w:tblPr>
        <w:tblStyle w:val="InterpointCinza"/>
        <w:tblW w:w="4536" w:type="dxa"/>
        <w:jc w:val="left"/>
        <w:tblInd w:w="0" w:type="dxa"/>
        <w:tblCellMar>
          <w:top w:w="0" w:type="dxa"/>
          <w:left w:w="0" w:type="dxa"/>
          <w:bottom w:w="28" w:type="dxa"/>
          <w:right w:w="0" w:type="dxa"/>
        </w:tblCellMar>
        <w:tblLook w:val="04a0"/>
      </w:tblPr>
      <w:tblGrid>
        <w:gridCol w:w="1809"/>
        <w:gridCol w:w="2726"/>
      </w:tblGrid>
      <w:tr>
        <w:trPr>
          <w:cnfStyle w:val="100000000000"/>
        </w:trPr>
        <w:tc>
          <w:tcPr>
            <w:tcW w:w="1809" w:type="dxa"/>
            <w:tcBorders>
              <w:bottom w:val="single" w:sz="2" w:space="0" w:color="000000"/>
            </w:tcBorders>
            <w:shd w:color="auto" w:fill="auto" w:val="clear"/>
            <w:vAlign w:val="center"/>
          </w:tcPr>
          <w:p>
            <w:pPr>
              <w:pStyle w:val="Normal"/>
              <w:shd w:val="clear" w:color="auto" w:fill="FFFFFF"/>
              <w:spacing w:lineRule="auto" w:line="276"/>
              <w:jc w:val="center"/>
              <w:rPr>
                <w:rFonts w:cs="Arial"/>
                <w:iCs/>
                <w:sz w:val="28"/>
                <w:szCs w:val="28"/>
              </w:rPr>
            </w:pPr>
            <w:r>
              <w:rPr>
                <w:rFonts w:ascii="Calibri" w:hAnsi="Calibri"/>
                <w:b/>
                <w:bCs/>
                <w:i w:val="false"/>
                <w:color w:val="000000" w:themeColor="background1"/>
                <w:sz w:val="22"/>
                <w:szCs w:val="22"/>
              </w:rPr>
              <w:t>Validade</w:t>
            </w:r>
          </w:p>
        </w:tc>
        <w:tc>
          <w:tcPr>
            <w:tcW w:w="2726" w:type="dxa"/>
            <w:tcBorders>
              <w:bottom w:val="single" w:sz="2" w:space="0" w:color="000000"/>
            </w:tcBorders>
            <w:shd w:color="auto" w:fill="auto" w:val="clear"/>
            <w:vAlign w:val="center"/>
          </w:tcPr>
          <w:p>
            <w:pPr>
              <w:pStyle w:val="Normal"/>
              <w:shd w:val="clear" w:color="auto" w:fill="FFFFFF"/>
              <w:spacing w:lineRule="auto" w:line="276"/>
              <w:jc w:val="center"/>
              <w:rPr>
                <w:rFonts w:ascii="Calibri" w:hAnsi="Calibri"/>
                <w:i w:val="false"/>
                <w:i w:val="false"/>
                <w:color w:val="FFFFFF"/>
              </w:rPr>
            </w:pPr>
            <w:r>
              <w:rPr>
                <w:rFonts w:ascii="Calibri" w:hAnsi="Calibri"/>
                <w:b/>
                <w:bCs/>
                <w:i w:val="false"/>
                <w:color w:val="000000" w:themeColor="background1"/>
                <w:sz w:val="22"/>
                <w:szCs w:val="22"/>
              </w:rPr>
              <w:t>Até dez 2020</w:t>
            </w:r>
          </w:p>
        </w:tc>
      </w:tr>
      <w:tr>
        <w:trPr>
          <w:cnfStyle w:val="000000100000"/>
        </w:trPr>
        <w:tc>
          <w:tcPr>
            <w:tcW w:w="1809" w:type="dxa"/>
            <w:tcBorders>
              <w:top w:val="single" w:sz="2" w:space="0" w:color="000000"/>
              <w:bottom w:val="single" w:sz="2" w:space="0" w:color="000000"/>
            </w:tcBorders>
            <w:shd w:color="auto" w:fill="auto" w:val="clear"/>
            <w:vAlign w:val="center"/>
          </w:tcPr>
          <w:p>
            <w:pPr>
              <w:pStyle w:val="Normal"/>
              <w:shd w:val="clear" w:color="auto" w:fill="FFFFFF"/>
              <w:jc w:val="center"/>
              <w:rPr>
                <w:rFonts w:ascii="Calibri" w:hAnsi="Calibri"/>
              </w:rPr>
            </w:pPr>
            <w:r>
              <w:rPr>
                <w:rFonts w:ascii="Calibri" w:hAnsi="Calibri"/>
                <w:color w:val="000000"/>
                <w:sz w:val="22"/>
                <w:szCs w:val="22"/>
              </w:rPr>
              <w:t>Apto Duplo</w:t>
            </w:r>
          </w:p>
        </w:tc>
        <w:tc>
          <w:tcPr>
            <w:tcW w:w="2726" w:type="dxa"/>
            <w:tcBorders>
              <w:top w:val="single" w:sz="2" w:space="0" w:color="000000"/>
              <w:bottom w:val="single" w:sz="2" w:space="0" w:color="000000"/>
            </w:tcBorders>
            <w:shd w:color="auto" w:fill="auto" w:val="clear"/>
            <w:vAlign w:val="center"/>
          </w:tcPr>
          <w:p>
            <w:pPr>
              <w:pStyle w:val="Normal"/>
              <w:shd w:val="clear" w:color="auto" w:fill="FFFFFF"/>
              <w:snapToGrid w:val="false"/>
              <w:jc w:val="center"/>
              <w:rPr>
                <w:color w:val="auto"/>
                <w:sz w:val="24"/>
              </w:rPr>
            </w:pPr>
            <w:r>
              <w:rPr>
                <w:rFonts w:cs="Arial" w:ascii="Calibri" w:hAnsi="Calibri"/>
                <w:b/>
                <w:color w:val="000000"/>
                <w:sz w:val="22"/>
                <w:szCs w:val="22"/>
              </w:rPr>
              <w:t>a partir de</w:t>
            </w:r>
            <w:r>
              <w:rPr>
                <w:rFonts w:cs="Arial" w:ascii="Calibri" w:hAnsi="Calibri"/>
                <w:color w:val="000000"/>
                <w:sz w:val="22"/>
                <w:szCs w:val="22"/>
              </w:rPr>
              <w:t xml:space="preserve"> US$ </w:t>
            </w:r>
            <w:bookmarkStart w:id="0" w:name="_GoBack"/>
            <w:bookmarkEnd w:id="0"/>
            <w:r>
              <w:rPr>
                <w:rFonts w:cs="Arial" w:ascii="Calibri" w:hAnsi="Calibri"/>
                <w:color w:val="000000"/>
                <w:sz w:val="22"/>
                <w:szCs w:val="22"/>
              </w:rPr>
              <w:t>10.332</w:t>
            </w:r>
          </w:p>
        </w:tc>
      </w:tr>
    </w:tbl>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rPr>
          <w:rFonts w:ascii="Calibri" w:hAnsi="Calibri" w:cs="Arial"/>
          <w:iCs/>
          <w:color w:val="000000"/>
          <w:sz w:val="22"/>
          <w:szCs w:val="22"/>
        </w:rPr>
      </w:pPr>
      <w:r>
        <w:rPr>
          <w:rFonts w:cs="Arial" w:ascii="Calibri" w:hAnsi="Calibri"/>
          <w:iCs/>
          <w:color w:val="000000"/>
          <w:sz w:val="22"/>
          <w:szCs w:val="22"/>
        </w:rPr>
      </w:r>
    </w:p>
    <w:p>
      <w:pPr>
        <w:pStyle w:val="Normal"/>
        <w:shd w:val="clear" w:color="auto" w:fill="FFFFFF"/>
        <w:spacing w:lineRule="auto" w:line="276"/>
        <w:jc w:val="center"/>
        <w:rPr>
          <w:rFonts w:ascii="Calibri" w:hAnsi="Calibri"/>
          <w:color w:val="000000"/>
          <w:sz w:val="22"/>
          <w:szCs w:val="22"/>
        </w:rPr>
      </w:pPr>
      <w:r>
        <w:rPr>
          <w:rFonts w:cs="Arial" w:ascii="Calibri" w:hAnsi="Calibri"/>
          <w:b/>
          <w:iCs/>
          <w:color w:val="000000"/>
          <w:sz w:val="22"/>
          <w:szCs w:val="22"/>
        </w:rPr>
        <w:t>Valores informativos sujeitos a disponibilidade e alteração de valores até a confirmação. Preços finais somente serão confirmados na efetivação da reserva. Não são válidos para períodos de feiras, feriados, Natal e Reveillon, estando  sujeitos a políticas e condições diferenciadas.</w:t>
      </w:r>
    </w:p>
    <w:p>
      <w:pPr>
        <w:pStyle w:val="Normal"/>
        <w:shd w:val="clear" w:color="auto" w:fill="FFFFFF"/>
        <w:spacing w:lineRule="auto" w:line="276"/>
        <w:jc w:val="center"/>
        <w:rPr>
          <w:rFonts w:ascii="Calibri" w:hAnsi="Calibri"/>
          <w:b/>
          <w:b/>
          <w:color w:val="000000"/>
          <w:sz w:val="22"/>
          <w:szCs w:val="22"/>
        </w:rPr>
      </w:pPr>
      <w:r>
        <w:rPr>
          <w:rFonts w:ascii="Calibri" w:hAnsi="Calibri"/>
          <w:b/>
          <w:color w:val="000000"/>
          <w:sz w:val="22"/>
          <w:szCs w:val="22"/>
        </w:rPr>
      </w:r>
    </w:p>
    <w:p>
      <w:pPr>
        <w:pStyle w:val="Normal"/>
        <w:jc w:val="both"/>
        <w:rPr>
          <w:rFonts w:ascii="Calibri" w:hAnsi="Calibri"/>
          <w:color w:val="000000"/>
          <w:sz w:val="22"/>
          <w:szCs w:val="22"/>
        </w:rPr>
      </w:pPr>
      <w:r>
        <w:rPr>
          <w:rFonts w:cs="Tahoma" w:ascii="Calibri" w:hAnsi="Calibri"/>
          <w:b/>
          <w:bCs/>
          <w:color w:val="000000"/>
          <w:sz w:val="22"/>
          <w:szCs w:val="22"/>
        </w:rPr>
        <w:t>Observação:</w:t>
      </w:r>
    </w:p>
    <w:p>
      <w:pPr>
        <w:pStyle w:val="Normal"/>
        <w:jc w:val="both"/>
        <w:rPr>
          <w:rFonts w:ascii="Calibri" w:hAnsi="Calibri"/>
          <w:color w:val="000000"/>
          <w:sz w:val="22"/>
          <w:szCs w:val="22"/>
        </w:rPr>
      </w:pPr>
      <w:r>
        <w:rPr>
          <w:rFonts w:cs="Tahoma" w:ascii="Calibri" w:hAnsi="Calibri"/>
          <w:color w:val="000000"/>
          <w:sz w:val="22"/>
          <w:szCs w:val="22"/>
        </w:rPr>
        <w:t>Os hotéis mencionados acima incluem taxas locais.</w:t>
      </w:r>
    </w:p>
    <w:p>
      <w:pPr>
        <w:pStyle w:val="Normal"/>
        <w:jc w:val="both"/>
        <w:rPr>
          <w:rFonts w:ascii="Calibri" w:hAnsi="Calibri"/>
          <w:color w:val="000000"/>
          <w:sz w:val="22"/>
          <w:szCs w:val="22"/>
        </w:rPr>
      </w:pPr>
      <w:r>
        <w:rPr>
          <w:rFonts w:cs="Tahoma" w:ascii="Calibri" w:hAnsi="Calibri"/>
          <w:color w:val="000000"/>
          <w:sz w:val="22"/>
          <w:szCs w:val="22"/>
        </w:rPr>
        <w:t>O critério internacional de horários de entrada e saída dos hotéis, normalmente é:</w:t>
      </w:r>
    </w:p>
    <w:p>
      <w:pPr>
        <w:pStyle w:val="Normal"/>
        <w:jc w:val="both"/>
        <w:rPr>
          <w:rFonts w:ascii="Calibri" w:hAnsi="Calibri"/>
          <w:color w:val="000000"/>
          <w:sz w:val="22"/>
          <w:szCs w:val="22"/>
        </w:rPr>
      </w:pPr>
      <w:r>
        <w:rPr>
          <w:rFonts w:cs="Tahoma" w:ascii="Calibri" w:hAnsi="Calibri"/>
          <w:b/>
          <w:color w:val="000000"/>
          <w:sz w:val="22"/>
          <w:szCs w:val="22"/>
        </w:rPr>
        <w:t>Check-in</w:t>
      </w:r>
      <w:r>
        <w:rPr>
          <w:rFonts w:cs="Tahoma" w:ascii="Calibri" w:hAnsi="Calibri"/>
          <w:color w:val="000000"/>
          <w:sz w:val="22"/>
          <w:szCs w:val="22"/>
        </w:rPr>
        <w:t>: 14h00 e 15h00</w:t>
        <w:tab/>
        <w:tab/>
        <w:tab/>
      </w:r>
      <w:r>
        <w:rPr>
          <w:rFonts w:cs="Tahoma" w:ascii="Calibri" w:hAnsi="Calibri"/>
          <w:b/>
          <w:color w:val="000000"/>
          <w:sz w:val="22"/>
          <w:szCs w:val="22"/>
        </w:rPr>
        <w:t>Check-out</w:t>
      </w:r>
      <w:r>
        <w:rPr>
          <w:rFonts w:cs="Tahoma" w:ascii="Calibri" w:hAnsi="Calibri"/>
          <w:color w:val="000000"/>
          <w:sz w:val="22"/>
          <w:szCs w:val="22"/>
        </w:rPr>
        <w:t>: 11h00 e 12h00</w:t>
      </w:r>
    </w:p>
    <w:p>
      <w:pPr>
        <w:pStyle w:val="Normal"/>
        <w:jc w:val="both"/>
        <w:rPr>
          <w:rFonts w:ascii="Calibri" w:hAnsi="Calibri"/>
          <w:b/>
          <w:b/>
          <w:color w:val="000000"/>
          <w:sz w:val="22"/>
          <w:szCs w:val="22"/>
        </w:rPr>
      </w:pPr>
      <w:r>
        <w:rPr>
          <w:rFonts w:ascii="Calibri" w:hAnsi="Calibri"/>
          <w:b/>
          <w:color w:val="000000"/>
          <w:sz w:val="22"/>
          <w:szCs w:val="22"/>
        </w:rPr>
      </w:r>
    </w:p>
    <w:p>
      <w:pPr>
        <w:pStyle w:val="Normal"/>
        <w:jc w:val="both"/>
        <w:rPr>
          <w:rFonts w:ascii="Calibri" w:hAnsi="Calibri"/>
          <w:color w:val="000000"/>
          <w:sz w:val="22"/>
          <w:szCs w:val="22"/>
        </w:rPr>
      </w:pPr>
      <w:r>
        <w:rPr>
          <w:rFonts w:ascii="Calibri" w:hAnsi="Calibri"/>
          <w:color w:val="000000"/>
          <w:sz w:val="22"/>
          <w:szCs w:val="22"/>
        </w:rPr>
      </w:r>
    </w:p>
    <w:p>
      <w:pPr>
        <w:pStyle w:val="Normal"/>
        <w:jc w:val="both"/>
        <w:rPr>
          <w:rFonts w:ascii="Calibri" w:hAnsi="Calibri"/>
          <w:color w:val="000000"/>
          <w:sz w:val="22"/>
          <w:szCs w:val="22"/>
        </w:rPr>
      </w:pPr>
      <w:r>
        <w:rPr>
          <w:rFonts w:cs="Tahoma" w:ascii="Calibri" w:hAnsi="Calibri"/>
          <w:b/>
          <w:color w:val="000000"/>
          <w:sz w:val="22"/>
          <w:szCs w:val="22"/>
        </w:rPr>
        <w:t>O roteiro inclui:</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3 noites  em Delhi</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2 noites  em Udaipur</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2 noites  em Jaipur</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2 noites  em Agra</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1 noites  em Thimpu</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2 noites em Paro</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3 noites em Kathmandu</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Café da manhã diário</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 xml:space="preserve">Todas as refeições no Butão </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cs="Tahoma" w:ascii="Calibri" w:hAnsi="Calibri"/>
          <w:color w:val="000000"/>
          <w:sz w:val="22"/>
          <w:szCs w:val="22"/>
        </w:rPr>
        <w:t>Recepção VIP nos aeroportos</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 xml:space="preserve">Passeios e traslados privativos, com guia em idioma inglês </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Todos os vistos no Butão</w:t>
      </w:r>
    </w:p>
    <w:p>
      <w:pPr>
        <w:pStyle w:val="Normal"/>
        <w:tabs>
          <w:tab w:val="clear" w:pos="720"/>
          <w:tab w:val="left" w:pos="360" w:leader="none"/>
        </w:tabs>
        <w:jc w:val="both"/>
        <w:rPr>
          <w:rFonts w:ascii="Calibri" w:hAnsi="Calibri" w:eastAsia="Times New Roman"/>
          <w:color w:val="000000"/>
          <w:sz w:val="22"/>
          <w:szCs w:val="22"/>
        </w:rPr>
      </w:pPr>
      <w:r>
        <w:rPr>
          <w:rFonts w:eastAsia="Times New Roman" w:ascii="Calibri" w:hAnsi="Calibri"/>
          <w:color w:val="000000"/>
          <w:sz w:val="22"/>
          <w:szCs w:val="22"/>
        </w:rPr>
      </w:r>
    </w:p>
    <w:p>
      <w:pPr>
        <w:pStyle w:val="Normal"/>
        <w:tabs>
          <w:tab w:val="clear" w:pos="720"/>
          <w:tab w:val="left" w:pos="360" w:leader="none"/>
        </w:tabs>
        <w:jc w:val="both"/>
        <w:rPr>
          <w:rFonts w:ascii="Calibri" w:hAnsi="Calibri"/>
          <w:color w:val="000000"/>
          <w:sz w:val="22"/>
          <w:szCs w:val="22"/>
        </w:rPr>
      </w:pPr>
      <w:r>
        <w:rPr>
          <w:rFonts w:ascii="Calibri" w:hAnsi="Calibri"/>
          <w:color w:val="000000"/>
          <w:sz w:val="22"/>
          <w:szCs w:val="22"/>
        </w:rPr>
      </w:r>
    </w:p>
    <w:p>
      <w:pPr>
        <w:pStyle w:val="Normal"/>
        <w:numPr>
          <w:ilvl w:val="0"/>
          <w:numId w:val="1"/>
        </w:numPr>
        <w:tabs>
          <w:tab w:val="clear" w:pos="720"/>
        </w:tabs>
        <w:jc w:val="both"/>
        <w:rPr>
          <w:rFonts w:ascii="Calibri" w:hAnsi="Calibri"/>
          <w:color w:val="000000"/>
          <w:sz w:val="22"/>
          <w:szCs w:val="22"/>
        </w:rPr>
      </w:pPr>
      <w:r>
        <w:rPr>
          <w:rFonts w:eastAsia="DejaVu Sans" w:cs="Tahoma" w:ascii="Calibri" w:hAnsi="Calibri"/>
          <w:b/>
          <w:bCs/>
          <w:color w:val="000000"/>
          <w:sz w:val="22"/>
          <w:szCs w:val="22"/>
          <w:lang w:eastAsia="pt-BR" w:bidi="pt-BR"/>
        </w:rPr>
        <w:t>O roteiro não inclui:</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Passagem aérea internacional e nacional</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Despesas com documentos e vistos</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Despesas de caráter pessoal, gorjetas, telefonemas, etc</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Qualquer item que</w:t>
      </w:r>
      <w:r>
        <w:rPr>
          <w:rFonts w:eastAsia="DejaVu Sans" w:cs="Tahoma" w:ascii="Calibri" w:hAnsi="Calibri"/>
          <w:color w:val="000000"/>
          <w:sz w:val="22"/>
          <w:szCs w:val="22"/>
          <w:lang w:eastAsia="pt-BR" w:bidi="pt-BR"/>
        </w:rPr>
        <w:t xml:space="preserve"> não esteja no programa</w:t>
      </w:r>
    </w:p>
    <w:p>
      <w:pPr>
        <w:pStyle w:val="Normal"/>
        <w:jc w:val="both"/>
        <w:rPr>
          <w:rFonts w:ascii="Calibri" w:hAnsi="Calibri" w:eastAsia="DejaVu Sans" w:cs="Tahoma"/>
          <w:color w:val="000000"/>
          <w:sz w:val="22"/>
          <w:szCs w:val="22"/>
          <w:lang w:eastAsia="pt-BR" w:bidi="pt-BR"/>
        </w:rPr>
      </w:pPr>
      <w:r>
        <w:rPr>
          <w:rFonts w:eastAsia="DejaVu Sans" w:cs="Tahoma" w:ascii="Calibri" w:hAnsi="Calibri"/>
          <w:color w:val="000000"/>
          <w:sz w:val="22"/>
          <w:szCs w:val="22"/>
          <w:lang w:eastAsia="pt-BR" w:bidi="pt-BR"/>
        </w:rPr>
      </w:r>
    </w:p>
    <w:p>
      <w:pPr>
        <w:pStyle w:val="Normal"/>
        <w:jc w:val="both"/>
        <w:rPr>
          <w:rFonts w:ascii="Calibri" w:hAnsi="Calibri" w:eastAsia="DejaVu Sans" w:cs="Tahoma"/>
          <w:color w:val="000000"/>
          <w:sz w:val="22"/>
          <w:szCs w:val="22"/>
          <w:lang w:eastAsia="pt-BR" w:bidi="pt-BR"/>
        </w:rPr>
      </w:pPr>
      <w:r>
        <w:rPr>
          <w:rFonts w:eastAsia="DejaVu Sans" w:cs="Tahoma" w:ascii="Calibri" w:hAnsi="Calibri"/>
          <w:color w:val="000000"/>
          <w:sz w:val="22"/>
          <w:szCs w:val="22"/>
          <w:lang w:eastAsia="pt-BR" w:bidi="pt-BR"/>
        </w:rPr>
      </w:r>
    </w:p>
    <w:p>
      <w:pPr>
        <w:pStyle w:val="Normal"/>
        <w:jc w:val="both"/>
        <w:rPr>
          <w:rFonts w:ascii="Calibri" w:hAnsi="Calibri"/>
          <w:color w:val="000000"/>
          <w:sz w:val="22"/>
          <w:szCs w:val="22"/>
        </w:rPr>
      </w:pPr>
      <w:r>
        <w:rPr>
          <w:rFonts w:eastAsia="DejaVu Sans" w:cs="Tahoma" w:ascii="Calibri" w:hAnsi="Calibri"/>
          <w:b/>
          <w:bCs/>
          <w:color w:val="000000"/>
          <w:sz w:val="22"/>
          <w:szCs w:val="22"/>
          <w:lang w:eastAsia="pt-BR" w:bidi="pt-BR"/>
        </w:rPr>
        <w:t>Documentação necessária para portadores de passaporte brasileiro:</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 xml:space="preserve">Passaporte: com validade mínima de 6 meses da data de embarque e com mais duas folhas em branco </w:t>
      </w:r>
    </w:p>
    <w:p>
      <w:pPr>
        <w:pStyle w:val="Normal"/>
        <w:numPr>
          <w:ilvl w:val="0"/>
          <w:numId w:val="2"/>
        </w:numPr>
        <w:tabs>
          <w:tab w:val="clear" w:pos="720"/>
          <w:tab w:val="left" w:pos="360" w:leader="none"/>
        </w:tabs>
        <w:ind w:left="357" w:hanging="357"/>
        <w:jc w:val="both"/>
        <w:rPr>
          <w:rFonts w:ascii="Calibri" w:hAnsi="Calibri"/>
          <w:color w:val="000000"/>
          <w:sz w:val="22"/>
          <w:szCs w:val="22"/>
        </w:rPr>
      </w:pPr>
      <w:r>
        <w:rPr>
          <w:rFonts w:eastAsia="Times New Roman" w:ascii="Calibri" w:hAnsi="Calibri"/>
          <w:color w:val="000000"/>
          <w:sz w:val="22"/>
          <w:szCs w:val="22"/>
        </w:rPr>
        <w:t xml:space="preserve">Visto: é necessário visto </w:t>
      </w:r>
    </w:p>
    <w:p>
      <w:pPr>
        <w:pStyle w:val="Normal"/>
        <w:numPr>
          <w:ilvl w:val="0"/>
          <w:numId w:val="2"/>
        </w:numPr>
        <w:tabs>
          <w:tab w:val="clear" w:pos="720"/>
          <w:tab w:val="left" w:pos="360" w:leader="none"/>
        </w:tabs>
        <w:ind w:left="357" w:hanging="357"/>
        <w:jc w:val="both"/>
        <w:rPr>
          <w:b w:val="false"/>
          <w:b w:val="false"/>
          <w:bCs w:val="false"/>
        </w:rPr>
      </w:pPr>
      <w:r>
        <w:rPr>
          <w:rFonts w:eastAsia="Times New Roman" w:cs="Arial" w:ascii="Calibri" w:hAnsi="Calibri"/>
          <w:b w:val="false"/>
          <w:bCs w:val="false"/>
          <w:iCs/>
          <w:color w:val="000000"/>
          <w:sz w:val="22"/>
          <w:szCs w:val="22"/>
          <w:lang w:eastAsia="pt-BR"/>
        </w:rPr>
        <w:t>Vacina: é necessário Certificado Internacional de Vacina contra febre amarela (11 dias antes do embarque</w:t>
      </w:r>
      <w:r>
        <w:rPr>
          <w:rFonts w:eastAsia="Arial Unicode MS" w:cs="Arial" w:ascii="Calibri" w:hAnsi="Calibri"/>
          <w:b w:val="false"/>
          <w:bCs w:val="false"/>
          <w:iCs/>
          <w:color w:val="000000"/>
          <w:sz w:val="22"/>
          <w:szCs w:val="22"/>
          <w:lang w:eastAsia="pt-BR"/>
        </w:rPr>
        <w:t>)</w:t>
      </w:r>
    </w:p>
    <w:p>
      <w:pPr>
        <w:pStyle w:val="Normal"/>
        <w:shd w:val="clear" w:color="auto" w:fill="FFFFFF"/>
        <w:spacing w:lineRule="auto" w:line="276"/>
        <w:rPr>
          <w:rFonts w:ascii="Calibri" w:hAnsi="Calibri"/>
          <w:color w:val="000000"/>
          <w:sz w:val="22"/>
          <w:szCs w:val="22"/>
        </w:rPr>
      </w:pPr>
      <w:r>
        <w:rPr>
          <w:rFonts w:ascii="Calibri" w:hAnsi="Calibri"/>
          <w:color w:val="000000"/>
          <w:sz w:val="22"/>
          <w:szCs w:val="22"/>
        </w:rPr>
      </w:r>
    </w:p>
    <w:p>
      <w:pPr>
        <w:pStyle w:val="Normal"/>
        <w:shd w:val="clear" w:color="auto" w:fill="FFFFFF"/>
        <w:tabs>
          <w:tab w:val="clear" w:pos="720"/>
          <w:tab w:val="left" w:pos="420" w:leader="none"/>
        </w:tabs>
        <w:jc w:val="center"/>
        <w:rPr>
          <w:rFonts w:ascii="Calibri" w:hAnsi="Calibri" w:cs="Arial"/>
          <w:b/>
          <w:b/>
          <w:color w:val="000000"/>
          <w:sz w:val="22"/>
          <w:szCs w:val="22"/>
        </w:rPr>
      </w:pPr>
      <w:r>
        <w:rPr>
          <w:rFonts w:cs="Arial" w:ascii="Calibri" w:hAnsi="Calibri"/>
          <w:b/>
          <w:color w:val="000000"/>
          <w:sz w:val="22"/>
          <w:szCs w:val="22"/>
        </w:rPr>
      </w:r>
    </w:p>
    <w:p>
      <w:pPr>
        <w:pStyle w:val="Normal"/>
        <w:shd w:val="clear" w:color="auto" w:fill="FFFFFF"/>
        <w:tabs>
          <w:tab w:val="clear" w:pos="720"/>
          <w:tab w:val="left" w:pos="420" w:leader="none"/>
        </w:tabs>
        <w:rPr>
          <w:sz w:val="22"/>
          <w:szCs w:val="22"/>
        </w:rPr>
      </w:pPr>
      <w:r>
        <w:rPr>
          <w:rFonts w:cs="Arial" w:ascii="Calibri" w:hAnsi="Calibri"/>
          <w:b/>
          <w:color w:val="000000"/>
          <w:sz w:val="22"/>
          <w:szCs w:val="22"/>
        </w:rPr>
        <w:t>Valores em dólares americanos por pessoa, sujeitos à disponibilidade e alteração sem aviso prévio.</w:t>
      </w:r>
    </w:p>
    <w:p>
      <w:pPr>
        <w:pStyle w:val="Normal"/>
        <w:shd w:val="clear" w:color="auto" w:fill="FFFFFF"/>
        <w:tabs>
          <w:tab w:val="clear" w:pos="720"/>
          <w:tab w:val="left" w:pos="420" w:leader="none"/>
        </w:tabs>
        <w:rPr/>
      </w:pPr>
      <w:r>
        <w:rPr>
          <w:rFonts w:cs="Arial" w:ascii="Calibri" w:hAnsi="Calibri"/>
          <w:b/>
          <w:color w:val="000000"/>
          <w:sz w:val="22"/>
          <w:szCs w:val="22"/>
        </w:rPr>
        <w:t>07/01/2020</w:t>
      </w:r>
    </w:p>
    <w:sectPr>
      <w:headerReference w:type="default" r:id="rId3"/>
      <w:footerReference w:type="default" r:id="rId4"/>
      <w:type w:val="nextPage"/>
      <w:pgSz w:w="11906" w:h="16820"/>
      <w:pgMar w:left="1418" w:right="1418" w:header="1021" w:top="1418" w:footer="284"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entury Gothic">
    <w:charset w:val="00"/>
    <w:family w:val="roman"/>
    <w:pitch w:val="variable"/>
  </w:font>
  <w:font w:name="Arial">
    <w:charset w:val="00"/>
    <w:family w:val="roman"/>
    <w:pitch w:val="variable"/>
  </w:font>
  <w:font w:name="Lucida Grande">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Georgia">
    <w:charset w:val="00"/>
    <w:family w:val="roman"/>
    <w:pitch w:val="variable"/>
  </w:font>
  <w:font w:name="News Gothic MT">
    <w:charset w:val="00"/>
    <w:family w:val="roman"/>
    <w:pitch w:val="variable"/>
  </w:font>
  <w:font w:name="Verdana">
    <w:charset w:val="00"/>
    <w:family w:val="roman"/>
    <w:pitch w:val="variable"/>
  </w:font>
  <w:font w:name="Courier New">
    <w:charset w:val="00"/>
    <w:family w:val="roman"/>
    <w:pitch w:val="variable"/>
  </w:font>
  <w:font w:name="OpenSymbol">
    <w:altName w:val="Arial Unicode MS"/>
    <w:charset w:val="01"/>
    <w:family w:val="auto"/>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left"/>
      <w:tblInd w:w="0" w:type="dxa"/>
      <w:tblCellMar>
        <w:top w:w="0" w:type="dxa"/>
        <w:left w:w="108" w:type="dxa"/>
        <w:bottom w:w="0" w:type="dxa"/>
        <w:right w:w="108" w:type="dxa"/>
      </w:tblCellMar>
      <w:tblLook w:val="04a0"/>
    </w:tblPr>
    <w:tblGrid>
      <w:gridCol w:w="306"/>
      <w:gridCol w:w="8763"/>
    </w:tblGrid>
    <w:tr>
      <w:trPr>
        <w:trHeight w:val="281" w:hRule="atLeast"/>
      </w:trPr>
      <w:tc>
        <w:tcPr>
          <w:tcW w:w="306" w:type="dxa"/>
          <w:vMerge w:val="restart"/>
          <w:tcBorders/>
          <w:shd w:color="auto" w:fill="auto" w:val="clear"/>
          <w:vAlign w:val="center"/>
        </w:tcPr>
        <w:p>
          <w:pPr>
            <w:pStyle w:val="Rodap"/>
            <w:shd w:val="clear" w:fill="FFFFFF"/>
            <w:ind w:left="-388" w:firstLine="142"/>
            <w:jc w:val="right"/>
            <w:rPr/>
          </w:pPr>
          <w:r>
            <w:rPr/>
            <w:drawing>
              <wp:inline distT="0" distB="0" distL="0" distR="0">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mc:AlternateContent>
              <mc:Choice Requires="wps">
                <w:drawing>
                  <wp:anchor behindDoc="1" distT="0" distB="0" distL="114300" distR="114300" simplePos="0" locked="0" layoutInCell="1" allowOverlap="1" relativeHeight="6">
                    <wp:simplePos x="0" y="0"/>
                    <wp:positionH relativeFrom="column">
                      <wp:align>center</wp:align>
                    </wp:positionH>
                    <wp:positionV relativeFrom="paragraph">
                      <wp:posOffset>635</wp:posOffset>
                    </wp:positionV>
                    <wp:extent cx="199390" cy="116840"/>
                    <wp:effectExtent l="0" t="0" r="0" b="0"/>
                    <wp:wrapSquare wrapText="bothSides"/>
                    <wp:docPr id="3" name="Figura1"/>
                    <a:graphic xmlns:a="http://schemas.openxmlformats.org/drawingml/2006/main">
                      <a:graphicData uri="http://schemas.microsoft.com/office/word/2010/wordprocessingShape">
                        <wps:wsp>
                          <wps:cNvSpPr/>
                          <wps:spPr>
                            <a:xfrm>
                              <a:off x="0" y="0"/>
                              <a:ext cx="198720" cy="116280"/>
                            </a:xfrm>
                            <a:prstGeom prst="rect">
                              <a:avLst/>
                            </a:prstGeom>
                            <a:noFill/>
                            <a:ln>
                              <a:noFill/>
                            </a:ln>
                          </wps:spPr>
                          <wps:style>
                            <a:lnRef idx="0"/>
                            <a:fillRef idx="0"/>
                            <a:effectRef idx="0"/>
                            <a:fontRef idx="minor"/>
                          </wps:style>
                          <wps:txb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wps:txbx>
                          <wps:bodyPr>
                            <a:noAutofit/>
                          </wps:bodyPr>
                        </wps:wsp>
                      </a:graphicData>
                    </a:graphic>
                  </wp:anchor>
                </w:drawing>
              </mc:Choice>
              <mc:Fallback>
                <w:pict>
                  <v:rect id="shape_0" ID="Figura1" stroked="f" style="position:absolute;margin-left:-5.6pt;margin-top:0.05pt;width:15.6pt;height:9.1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mc:AlternateContent>
              <mc:Choice Requires="wps">
                <w:drawing>
                  <wp:anchor behindDoc="1" distT="0" distB="0" distL="0" distR="0" simplePos="0" locked="0" layoutInCell="1" allowOverlap="1" relativeHeight="12">
                    <wp:simplePos x="0" y="0"/>
                    <wp:positionH relativeFrom="page">
                      <wp:posOffset>4001135</wp:posOffset>
                    </wp:positionH>
                    <wp:positionV relativeFrom="paragraph">
                      <wp:posOffset>-36195</wp:posOffset>
                    </wp:positionV>
                    <wp:extent cx="199390" cy="177800"/>
                    <wp:effectExtent l="0" t="0" r="0" b="0"/>
                    <wp:wrapNone/>
                    <wp:docPr id="5" name="Figura2"/>
                    <a:graphic xmlns:a="http://schemas.openxmlformats.org/drawingml/2006/main">
                      <a:graphicData uri="http://schemas.microsoft.com/office/word/2010/wordprocessingShape">
                        <wps:wsp>
                          <wps:cNvSpPr/>
                          <wps:spPr>
                            <a:xfrm>
                              <a:off x="0" y="0"/>
                              <a:ext cx="198720" cy="177120"/>
                            </a:xfrm>
                            <a:prstGeom prst="rect">
                              <a:avLst/>
                            </a:prstGeom>
                            <a:noFill/>
                            <a:ln>
                              <a:noFill/>
                            </a:ln>
                          </wps:spPr>
                          <wps:style>
                            <a:lnRef idx="0"/>
                            <a:fillRef idx="0"/>
                            <a:effectRef idx="0"/>
                            <a:fontRef idx="minor"/>
                          </wps:style>
                          <wps:txbx>
                            <w:txbxContent>
                              <w:p>
                                <w:pPr>
                                  <w:pStyle w:val="Rodap"/>
                                  <w:shd w:val="clear" w:fill="FFFFFF"/>
                                  <w:rPr>
                                    <w:rStyle w:val="Pagenumber"/>
                                    <w:color w:val="000000"/>
                                  </w:rPr>
                                </w:pPr>
                                <w:r>
                                  <w:rPr>
                                    <w:color w:val="000000"/>
                                  </w:rPr>
                                </w:r>
                              </w:p>
                            </w:txbxContent>
                          </wps:txbx>
                          <wps:bodyPr>
                            <a:noAutofit/>
                          </wps:bodyPr>
                        </wps:wsp>
                      </a:graphicData>
                    </a:graphic>
                  </wp:anchor>
                </w:drawing>
              </mc:Choice>
              <mc:Fallback>
                <w:pict>
                  <v:rect id="shape_0" ID="Figura2" stroked="f" style="position:absolute;margin-left:315.05pt;margin-top:-2.85pt;width:15.6pt;height:13.9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3" w:type="dxa"/>
          <w:tcBorders/>
          <w:shd w:color="auto" w:fill="auto" w:val="clear"/>
          <w:vAlign w:val="center"/>
        </w:tcPr>
        <w:p>
          <w:pPr>
            <w:pStyle w:val="Rodap"/>
            <w:shd w:val="clear" w:fill="FFFFFF"/>
            <w:jc w:val="center"/>
            <w:rPr/>
          </w:pPr>
          <w:r>
            <w:rPr/>
          </w:r>
        </w:p>
      </w:tc>
    </w:tr>
    <w:tr>
      <w:trPr>
        <w:trHeight w:val="281" w:hRule="atLeast"/>
      </w:trPr>
      <w:tc>
        <w:tcPr>
          <w:tcW w:w="306" w:type="dxa"/>
          <w:vMerge w:val="continue"/>
          <w:tcBorders/>
          <w:shd w:color="auto" w:fill="auto" w:val="clear"/>
          <w:vAlign w:val="center"/>
        </w:tcPr>
        <w:p>
          <w:pPr>
            <w:pStyle w:val="Rodap"/>
            <w:shd w:val="clear" w:fill="FFFFFF"/>
            <w:jc w:val="center"/>
            <w:rPr/>
          </w:pPr>
          <w:r>
            <w:rPr/>
          </w:r>
        </w:p>
      </w:tc>
      <w:tc>
        <w:tcPr>
          <w:tcW w:w="8763" w:type="dxa"/>
          <w:tcBorders/>
          <w:shd w:color="auto" w:fill="auto" w:val="clear"/>
          <w:vAlign w:val="center"/>
        </w:tcPr>
        <w:p>
          <w:pPr>
            <w:pStyle w:val="Rodap"/>
            <w:shd w:val="clear" w:fill="FFFFFF"/>
            <w:tabs>
              <w:tab w:val="center" w:pos="4320" w:leader="none"/>
              <w:tab w:val="right" w:pos="8565" w:leader="none"/>
              <w:tab w:val="right" w:pos="8640" w:leader="none"/>
            </w:tabs>
            <w:rPr>
              <w:rFonts w:ascii="Arial" w:hAnsi="Arial" w:cs="Arial"/>
              <w:sz w:val="16"/>
              <w:szCs w:val="16"/>
            </w:rPr>
          </w:pPr>
          <w:r>
            <w:rPr>
              <w:rFonts w:cs="Arial" w:ascii="Calibri" w:hAnsi="Calibri"/>
              <w:sz w:val="16"/>
              <w:szCs w:val="16"/>
            </w:rPr>
            <w:t>+55 11 3087-9400 | 11 2626-9400 | 0800-771-9400 | Emergência/Whatsapp.: +55 11 99658-7433 - www.interpoint.com.br</w:t>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5" w:type="dxa"/>
      <w:jc w:val="left"/>
      <w:tblInd w:w="0" w:type="dxa"/>
      <w:tblCellMar>
        <w:top w:w="0" w:type="dxa"/>
        <w:left w:w="108" w:type="dxa"/>
        <w:bottom w:w="0" w:type="dxa"/>
        <w:right w:w="108" w:type="dxa"/>
      </w:tblCellMar>
      <w:tblLook w:val="04a0"/>
    </w:tblPr>
    <w:tblGrid>
      <w:gridCol w:w="2801"/>
      <w:gridCol w:w="1721"/>
      <w:gridCol w:w="4553"/>
    </w:tblGrid>
    <w:tr>
      <w:trPr>
        <w:trHeight w:val="704" w:hRule="atLeast"/>
      </w:trPr>
      <w:tc>
        <w:tcPr>
          <w:tcW w:w="2801" w:type="dxa"/>
          <w:tcBorders/>
          <w:shd w:color="auto" w:fill="auto" w:val="clear"/>
          <w:vAlign w:val="center"/>
        </w:tcPr>
        <w:p>
          <w:pPr>
            <w:pStyle w:val="Cabealho"/>
            <w:shd w:val="clear" w:fill="FFFFFF"/>
            <w:jc w:val="center"/>
            <w:rPr/>
          </w:pPr>
          <w:r>
            <w:rPr/>
            <w:drawing>
              <wp:inline distT="0" distB="0" distL="0" distR="0">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1" w:type="dxa"/>
          <w:tcBorders>
            <w:bottom w:val="single" w:sz="4" w:space="0" w:color="000000"/>
          </w:tcBorders>
          <w:shd w:color="auto" w:fill="auto" w:val="clear"/>
          <w:vAlign w:val="center"/>
        </w:tcPr>
        <w:p>
          <w:pPr>
            <w:pStyle w:val="Cabealho"/>
            <w:shd w:val="clear" w:fill="FFFFFF"/>
            <w:jc w:val="center"/>
            <w:rPr/>
          </w:pPr>
          <w:r>
            <w:rPr/>
          </w:r>
        </w:p>
      </w:tc>
      <w:tc>
        <w:tcPr>
          <w:tcW w:w="4553" w:type="dxa"/>
          <w:tcBorders>
            <w:bottom w:val="single" w:sz="4" w:space="0" w:color="000000"/>
          </w:tcBorders>
          <w:shd w:color="auto" w:fill="auto" w:val="clear"/>
          <w:vAlign w:val="center"/>
        </w:tcPr>
        <w:p>
          <w:pPr>
            <w:pStyle w:val="Cabealho"/>
            <w:shd w:val="clear" w:fill="FFFFFF"/>
            <w:jc w:val="right"/>
            <w:rPr/>
          </w:pPr>
          <w:r>
            <w:rPr>
              <w:rFonts w:cs="Arial" w:ascii="Calibri" w:hAnsi="Calibri"/>
              <w:sz w:val="20"/>
              <w:szCs w:val="20"/>
            </w:rPr>
            <w:t xml:space="preserve">ROTEIRO | </w:t>
          </w:r>
          <w:r>
            <w:rPr>
              <w:rFonts w:eastAsia="Cambria" w:cs="Cambria" w:ascii="Calibri" w:hAnsi="Calibri"/>
              <w:b/>
              <w:bCs/>
              <w:sz w:val="20"/>
              <w:szCs w:val="22"/>
              <w:lang w:eastAsia="zh-CN"/>
            </w:rPr>
            <w:t>ÁSIA</w:t>
          </w:r>
        </w:p>
      </w:tc>
    </w:tr>
    <w:tr>
      <w:trPr/>
      <w:tc>
        <w:tcPr>
          <w:tcW w:w="9075" w:type="dxa"/>
          <w:gridSpan w:val="3"/>
          <w:tcBorders>
            <w:top w:val="single" w:sz="4" w:space="0" w:color="000000"/>
          </w:tcBorders>
          <w:shd w:color="auto" w:fill="auto" w:val="clear"/>
          <w:vAlign w:val="center"/>
        </w:tcPr>
        <w:p>
          <w:pPr>
            <w:pStyle w:val="Cabealho"/>
            <w:shd w:val="clear" w:fill="FFFFFF"/>
            <w:jc w:val="center"/>
            <w:rPr/>
          </w:pPr>
          <w:r>
            <w:rPr/>
          </w:r>
        </w:p>
      </w:tc>
    </w:tr>
  </w:tbl>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59"/>
      </w:pPr>
      <w:rPr>
        <w:rFonts w:ascii="Symbol" w:hAnsi="Symbol" w:cs="Symbol" w:hint="default"/>
        <w:sz w:val="22"/>
        <w:rFonts w:cs="OpenSymbol"/>
      </w:rPr>
    </w:lvl>
    <w:lvl w:ilvl="1">
      <w:start w:val="1"/>
      <w:numFmt w:val="bullet"/>
      <w:lvlText w:val="◦"/>
      <w:lvlJc w:val="left"/>
      <w:pPr>
        <w:tabs>
          <w:tab w:val="num" w:pos="1080"/>
        </w:tabs>
        <w:ind w:left="1080" w:hanging="359"/>
      </w:pPr>
      <w:rPr>
        <w:rFonts w:ascii="OpenSymbol" w:hAnsi="OpenSymbol" w:cs="OpenSymbol" w:hint="default"/>
        <w:rFonts w:cs="OpenSymbol"/>
      </w:rPr>
    </w:lvl>
    <w:lvl w:ilvl="2">
      <w:start w:val="1"/>
      <w:numFmt w:val="bullet"/>
      <w:lvlText w:val="▪"/>
      <w:lvlJc w:val="left"/>
      <w:pPr>
        <w:tabs>
          <w:tab w:val="num" w:pos="1440"/>
        </w:tabs>
        <w:ind w:left="1440" w:hanging="359"/>
      </w:pPr>
      <w:rPr>
        <w:rFonts w:ascii="OpenSymbol" w:hAnsi="OpenSymbol" w:cs="OpenSymbol" w:hint="default"/>
        <w:rFonts w:cs="OpenSymbol"/>
      </w:rPr>
    </w:lvl>
    <w:lvl w:ilvl="3">
      <w:start w:val="1"/>
      <w:numFmt w:val="bullet"/>
      <w:lvlText w:val="l"/>
      <w:lvlJc w:val="left"/>
      <w:pPr>
        <w:tabs>
          <w:tab w:val="num" w:pos="1800"/>
        </w:tabs>
        <w:ind w:left="1800" w:hanging="359"/>
      </w:pPr>
      <w:rPr>
        <w:rFonts w:ascii="Wingdings" w:hAnsi="Wingdings" w:cs="Wingdings" w:hint="default"/>
        <w:rFonts w:cs="OpenSymbol"/>
      </w:rPr>
    </w:lvl>
    <w:lvl w:ilvl="4">
      <w:start w:val="1"/>
      <w:numFmt w:val="bullet"/>
      <w:lvlText w:val="◦"/>
      <w:lvlJc w:val="left"/>
      <w:pPr>
        <w:tabs>
          <w:tab w:val="num" w:pos="2160"/>
        </w:tabs>
        <w:ind w:left="2160" w:hanging="359"/>
      </w:pPr>
      <w:rPr>
        <w:rFonts w:ascii="OpenSymbol" w:hAnsi="OpenSymbol" w:cs="OpenSymbol" w:hint="default"/>
        <w:rFonts w:cs="OpenSymbol"/>
      </w:rPr>
    </w:lvl>
    <w:lvl w:ilvl="5">
      <w:start w:val="1"/>
      <w:numFmt w:val="bullet"/>
      <w:lvlText w:val="▪"/>
      <w:lvlJc w:val="left"/>
      <w:pPr>
        <w:tabs>
          <w:tab w:val="num" w:pos="2520"/>
        </w:tabs>
        <w:ind w:left="2520" w:hanging="359"/>
      </w:pPr>
      <w:rPr>
        <w:rFonts w:ascii="OpenSymbol" w:hAnsi="OpenSymbol" w:cs="OpenSymbol" w:hint="default"/>
        <w:rFonts w:cs="OpenSymbol"/>
      </w:rPr>
    </w:lvl>
    <w:lvl w:ilvl="6">
      <w:start w:val="1"/>
      <w:numFmt w:val="bullet"/>
      <w:lvlText w:val="l"/>
      <w:lvlJc w:val="left"/>
      <w:pPr>
        <w:tabs>
          <w:tab w:val="num" w:pos="2880"/>
        </w:tabs>
        <w:ind w:left="2880" w:hanging="359"/>
      </w:pPr>
      <w:rPr>
        <w:rFonts w:ascii="Wingdings" w:hAnsi="Wingdings" w:cs="Wingdings" w:hint="default"/>
        <w:rFonts w:cs="OpenSymbol"/>
      </w:rPr>
    </w:lvl>
    <w:lvl w:ilvl="7">
      <w:start w:val="1"/>
      <w:numFmt w:val="bullet"/>
      <w:lvlText w:val="◦"/>
      <w:lvlJc w:val="left"/>
      <w:pPr>
        <w:tabs>
          <w:tab w:val="num" w:pos="3240"/>
        </w:tabs>
        <w:ind w:left="3240" w:hanging="359"/>
      </w:pPr>
      <w:rPr>
        <w:rFonts w:ascii="OpenSymbol" w:hAnsi="OpenSymbol" w:cs="OpenSymbol" w:hint="default"/>
        <w:rFonts w:cs="OpenSymbol"/>
      </w:rPr>
    </w:lvl>
    <w:lvl w:ilvl="8">
      <w:start w:val="1"/>
      <w:numFmt w:val="bullet"/>
      <w:lvlText w:val="▪"/>
      <w:lvlJc w:val="left"/>
      <w:pPr>
        <w:tabs>
          <w:tab w:val="num" w:pos="3600"/>
        </w:tabs>
        <w:ind w:left="3600" w:hanging="359"/>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sz w:val="22"/>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Times New Roman"/>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b779c"/>
    <w:pPr>
      <w:widowControl/>
      <w:shd w:val="nil"/>
      <w:bidi w:val="0"/>
      <w:jc w:val="left"/>
    </w:pPr>
    <w:rPr>
      <w:rFonts w:ascii="Cambria" w:hAnsi="Cambria" w:eastAsia="MS Mincho" w:cs="Times New Roman"/>
      <w:color w:val="auto"/>
      <w:kern w:val="0"/>
      <w:sz w:val="24"/>
      <w:szCs w:val="24"/>
      <w:lang w:val="pt-BR" w:eastAsia="en-US" w:bidi="ar-SA"/>
    </w:rPr>
  </w:style>
  <w:style w:type="paragraph" w:styleId="Ttulo1">
    <w:name w:val="Heading 1"/>
    <w:basedOn w:val="Normal"/>
    <w:qFormat/>
    <w:rsid w:val="008b779c"/>
    <w:pPr>
      <w:shd w:val="clear" w:color="auto" w:fill="FFFFFF"/>
      <w:tabs>
        <w:tab w:val="clear" w:pos="720"/>
        <w:tab w:val="left" w:pos="0" w:leader="none"/>
      </w:tabs>
      <w:outlineLvl w:val="0"/>
    </w:pPr>
    <w:rPr>
      <w:rFonts w:ascii="Century Gothic" w:hAnsi="Century Gothic" w:eastAsia="Arial Unicode MS" w:cs="Tahoma"/>
      <w:bCs/>
      <w:color w:val="808080"/>
      <w:sz w:val="36"/>
      <w:szCs w:val="32"/>
      <w:lang w:eastAsia="pt-BR"/>
    </w:rPr>
  </w:style>
  <w:style w:type="paragraph" w:styleId="Ttulo2">
    <w:name w:val="Heading 2"/>
    <w:basedOn w:val="Ttulo1"/>
    <w:qFormat/>
    <w:rsid w:val="008b779c"/>
    <w:pPr>
      <w:shd w:val="clear" w:fill="FFFFFF"/>
      <w:outlineLvl w:val="1"/>
    </w:pPr>
    <w:rPr>
      <w:bCs w:val="false"/>
      <w:iCs/>
      <w:sz w:val="28"/>
    </w:rPr>
  </w:style>
  <w:style w:type="paragraph" w:styleId="Ttulo3">
    <w:name w:val="Heading 3"/>
    <w:basedOn w:val="Normal"/>
    <w:uiPriority w:val="9"/>
    <w:unhideWhenUsed/>
    <w:qFormat/>
    <w:rsid w:val="008b779c"/>
    <w:pPr>
      <w:keepNext w:val="true"/>
      <w:keepLines/>
      <w:shd w:val="clear" w:color="auto" w:fill="FFFFFF"/>
      <w:spacing w:before="320" w:after="200"/>
      <w:outlineLvl w:val="2"/>
    </w:pPr>
    <w:rPr>
      <w:rFonts w:ascii="Arial" w:hAnsi="Arial" w:eastAsia="Arial" w:cs="Arial"/>
      <w:sz w:val="30"/>
      <w:szCs w:val="30"/>
    </w:rPr>
  </w:style>
  <w:style w:type="paragraph" w:styleId="Ttulo4">
    <w:name w:val="Heading 4"/>
    <w:basedOn w:val="Normal"/>
    <w:uiPriority w:val="9"/>
    <w:unhideWhenUsed/>
    <w:qFormat/>
    <w:rsid w:val="008b779c"/>
    <w:pPr>
      <w:keepNext w:val="true"/>
      <w:keepLines/>
      <w:shd w:val="clear" w:color="auto" w:fill="FFFFFF"/>
      <w:spacing w:before="320" w:after="200"/>
      <w:outlineLvl w:val="3"/>
    </w:pPr>
    <w:rPr>
      <w:rFonts w:ascii="Arial" w:hAnsi="Arial" w:eastAsia="Arial" w:cs="Arial"/>
      <w:b/>
      <w:bCs/>
      <w:sz w:val="26"/>
      <w:szCs w:val="26"/>
    </w:rPr>
  </w:style>
  <w:style w:type="paragraph" w:styleId="Ttulo5">
    <w:name w:val="Heading 5"/>
    <w:basedOn w:val="Normal"/>
    <w:uiPriority w:val="9"/>
    <w:unhideWhenUsed/>
    <w:qFormat/>
    <w:rsid w:val="008b779c"/>
    <w:pPr>
      <w:keepNext w:val="true"/>
      <w:keepLines/>
      <w:shd w:val="clear" w:color="auto" w:fill="FFFFFF"/>
      <w:spacing w:before="320" w:after="200"/>
      <w:outlineLvl w:val="4"/>
    </w:pPr>
    <w:rPr>
      <w:rFonts w:ascii="Arial" w:hAnsi="Arial" w:eastAsia="Arial" w:cs="Arial"/>
      <w:b/>
      <w:bCs/>
    </w:rPr>
  </w:style>
  <w:style w:type="paragraph" w:styleId="Ttulo6">
    <w:name w:val="Heading 6"/>
    <w:basedOn w:val="Normal"/>
    <w:uiPriority w:val="9"/>
    <w:unhideWhenUsed/>
    <w:qFormat/>
    <w:rsid w:val="008b779c"/>
    <w:pPr>
      <w:keepNext w:val="true"/>
      <w:keepLines/>
      <w:shd w:val="clear" w:color="auto" w:fill="FFFFFF"/>
      <w:spacing w:before="320" w:after="200"/>
      <w:outlineLvl w:val="5"/>
    </w:pPr>
    <w:rPr>
      <w:rFonts w:ascii="Arial" w:hAnsi="Arial" w:eastAsia="Arial" w:cs="Arial"/>
      <w:b/>
      <w:bCs/>
      <w:sz w:val="22"/>
      <w:szCs w:val="22"/>
    </w:rPr>
  </w:style>
  <w:style w:type="paragraph" w:styleId="Ttulo7">
    <w:name w:val="Heading 7"/>
    <w:basedOn w:val="Normal"/>
    <w:uiPriority w:val="9"/>
    <w:unhideWhenUsed/>
    <w:qFormat/>
    <w:rsid w:val="008b779c"/>
    <w:pPr>
      <w:keepNext w:val="true"/>
      <w:keepLines/>
      <w:shd w:val="clear" w:color="auto" w:fill="FFFFFF"/>
      <w:spacing w:before="320" w:after="200"/>
      <w:outlineLvl w:val="6"/>
    </w:pPr>
    <w:rPr>
      <w:rFonts w:ascii="Arial" w:hAnsi="Arial" w:eastAsia="Arial" w:cs="Arial"/>
      <w:b/>
      <w:bCs/>
      <w:i/>
      <w:iCs/>
      <w:sz w:val="22"/>
      <w:szCs w:val="22"/>
    </w:rPr>
  </w:style>
  <w:style w:type="paragraph" w:styleId="Ttulo8">
    <w:name w:val="Heading 8"/>
    <w:basedOn w:val="Normal"/>
    <w:uiPriority w:val="9"/>
    <w:unhideWhenUsed/>
    <w:qFormat/>
    <w:rsid w:val="008b779c"/>
    <w:pPr>
      <w:keepNext w:val="true"/>
      <w:keepLines/>
      <w:shd w:val="clear" w:color="auto" w:fill="FFFFFF"/>
      <w:spacing w:before="320" w:after="200"/>
      <w:outlineLvl w:val="7"/>
    </w:pPr>
    <w:rPr>
      <w:rFonts w:ascii="Arial" w:hAnsi="Arial" w:eastAsia="Arial" w:cs="Arial"/>
      <w:i/>
      <w:iCs/>
      <w:sz w:val="22"/>
      <w:szCs w:val="22"/>
    </w:rPr>
  </w:style>
  <w:style w:type="paragraph" w:styleId="Ttulo9">
    <w:name w:val="Heading 9"/>
    <w:basedOn w:val="Normal"/>
    <w:uiPriority w:val="9"/>
    <w:unhideWhenUsed/>
    <w:qFormat/>
    <w:rsid w:val="008b779c"/>
    <w:pPr>
      <w:keepNext w:val="true"/>
      <w:keepLines/>
      <w:shd w:val="clear" w:color="auto" w:fill="FFFFFF"/>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3Char" w:customStyle="1">
    <w:name w:val="Heading 3 Char"/>
    <w:basedOn w:val="DefaultParagraphFont"/>
    <w:uiPriority w:val="9"/>
    <w:qFormat/>
    <w:rsid w:val="008b779c"/>
    <w:rPr>
      <w:rFonts w:ascii="Arial" w:hAnsi="Arial" w:eastAsia="Arial" w:cs="Arial"/>
      <w:sz w:val="30"/>
      <w:szCs w:val="30"/>
    </w:rPr>
  </w:style>
  <w:style w:type="character" w:styleId="Heading4Char" w:customStyle="1">
    <w:name w:val="Heading 4 Char"/>
    <w:basedOn w:val="DefaultParagraphFont"/>
    <w:uiPriority w:val="9"/>
    <w:qFormat/>
    <w:rsid w:val="008b779c"/>
    <w:rPr>
      <w:rFonts w:ascii="Arial" w:hAnsi="Arial" w:eastAsia="Arial" w:cs="Arial"/>
      <w:b/>
      <w:bCs/>
      <w:sz w:val="26"/>
      <w:szCs w:val="26"/>
    </w:rPr>
  </w:style>
  <w:style w:type="character" w:styleId="Heading5Char" w:customStyle="1">
    <w:name w:val="Heading 5 Char"/>
    <w:basedOn w:val="DefaultParagraphFont"/>
    <w:uiPriority w:val="9"/>
    <w:qFormat/>
    <w:rsid w:val="008b779c"/>
    <w:rPr>
      <w:rFonts w:ascii="Arial" w:hAnsi="Arial" w:eastAsia="Arial" w:cs="Arial"/>
      <w:b/>
      <w:bCs/>
      <w:sz w:val="24"/>
      <w:szCs w:val="24"/>
    </w:rPr>
  </w:style>
  <w:style w:type="character" w:styleId="Heading6Char" w:customStyle="1">
    <w:name w:val="Heading 6 Char"/>
    <w:basedOn w:val="DefaultParagraphFont"/>
    <w:uiPriority w:val="9"/>
    <w:qFormat/>
    <w:rsid w:val="008b779c"/>
    <w:rPr>
      <w:rFonts w:ascii="Arial" w:hAnsi="Arial" w:eastAsia="Arial" w:cs="Arial"/>
      <w:b/>
      <w:bCs/>
      <w:sz w:val="22"/>
      <w:szCs w:val="22"/>
    </w:rPr>
  </w:style>
  <w:style w:type="character" w:styleId="Heading7Char" w:customStyle="1">
    <w:name w:val="Heading 7 Char"/>
    <w:basedOn w:val="DefaultParagraphFont"/>
    <w:uiPriority w:val="9"/>
    <w:qFormat/>
    <w:rsid w:val="008b779c"/>
    <w:rPr>
      <w:rFonts w:ascii="Arial" w:hAnsi="Arial" w:eastAsia="Arial" w:cs="Arial"/>
      <w:b/>
      <w:bCs/>
      <w:i/>
      <w:iCs/>
      <w:sz w:val="22"/>
      <w:szCs w:val="22"/>
    </w:rPr>
  </w:style>
  <w:style w:type="character" w:styleId="Heading8Char" w:customStyle="1">
    <w:name w:val="Heading 8 Char"/>
    <w:basedOn w:val="DefaultParagraphFont"/>
    <w:uiPriority w:val="9"/>
    <w:qFormat/>
    <w:rsid w:val="008b779c"/>
    <w:rPr>
      <w:rFonts w:ascii="Arial" w:hAnsi="Arial" w:eastAsia="Arial" w:cs="Arial"/>
      <w:i/>
      <w:iCs/>
      <w:sz w:val="22"/>
      <w:szCs w:val="22"/>
    </w:rPr>
  </w:style>
  <w:style w:type="character" w:styleId="Heading9Char" w:customStyle="1">
    <w:name w:val="Heading 9 Char"/>
    <w:basedOn w:val="DefaultParagraphFont"/>
    <w:uiPriority w:val="9"/>
    <w:qFormat/>
    <w:rsid w:val="008b779c"/>
    <w:rPr>
      <w:rFonts w:ascii="Arial" w:hAnsi="Arial" w:eastAsia="Arial" w:cs="Arial"/>
      <w:i/>
      <w:iCs/>
      <w:sz w:val="21"/>
      <w:szCs w:val="21"/>
    </w:rPr>
  </w:style>
  <w:style w:type="character" w:styleId="SubtitleChar" w:customStyle="1">
    <w:name w:val="Subtitle Char"/>
    <w:basedOn w:val="DefaultParagraphFont"/>
    <w:uiPriority w:val="11"/>
    <w:qFormat/>
    <w:rsid w:val="008b779c"/>
    <w:rPr>
      <w:sz w:val="24"/>
      <w:szCs w:val="24"/>
    </w:rPr>
  </w:style>
  <w:style w:type="character" w:styleId="QuoteChar" w:customStyle="1">
    <w:name w:val="Quote Char"/>
    <w:uiPriority w:val="29"/>
    <w:qFormat/>
    <w:rsid w:val="008b779c"/>
    <w:rPr>
      <w:i/>
    </w:rPr>
  </w:style>
  <w:style w:type="character" w:styleId="IntenseQuoteChar" w:customStyle="1">
    <w:name w:val="Intense Quote Char"/>
    <w:uiPriority w:val="30"/>
    <w:qFormat/>
    <w:rsid w:val="008b779c"/>
    <w:rPr>
      <w:i/>
    </w:rPr>
  </w:style>
  <w:style w:type="character" w:styleId="LinkdaInternet" w:customStyle="1">
    <w:name w:val="Link da Internet"/>
    <w:uiPriority w:val="99"/>
    <w:unhideWhenUsed/>
    <w:rsid w:val="008b779c"/>
    <w:rPr>
      <w:color w:val="0000FF"/>
      <w:u w:val="single"/>
    </w:rPr>
  </w:style>
  <w:style w:type="character" w:styleId="FootnoteTextChar" w:customStyle="1">
    <w:name w:val="Footnote Text Char"/>
    <w:uiPriority w:val="99"/>
    <w:qFormat/>
    <w:rsid w:val="008b779c"/>
    <w:rPr>
      <w:sz w:val="18"/>
    </w:rPr>
  </w:style>
  <w:style w:type="character" w:styleId="Ncoradanotaderodap" w:customStyle="1">
    <w:name w:val="Âncora da nota de rodapé"/>
    <w:rsid w:val="008b779c"/>
    <w:rPr>
      <w:vertAlign w:val="superscript"/>
    </w:rPr>
  </w:style>
  <w:style w:type="character" w:styleId="FootnoteCharacters" w:customStyle="1">
    <w:name w:val="Footnote Characters"/>
    <w:basedOn w:val="DefaultParagraphFont"/>
    <w:uiPriority w:val="99"/>
    <w:unhideWhenUsed/>
    <w:qFormat/>
    <w:rsid w:val="008b779c"/>
    <w:rPr>
      <w:vertAlign w:val="superscript"/>
    </w:rPr>
  </w:style>
  <w:style w:type="character" w:styleId="Heading1Char" w:customStyle="1">
    <w:name w:val="Heading 1 Char"/>
    <w:qFormat/>
    <w:rsid w:val="008b779c"/>
    <w:rPr>
      <w:rFonts w:ascii="Century Gothic" w:hAnsi="Century Gothic" w:eastAsia="Arial Unicode MS" w:cs="Tahoma"/>
      <w:bCs/>
      <w:color w:val="808080"/>
      <w:sz w:val="36"/>
      <w:szCs w:val="32"/>
      <w:lang w:val="pt-BR" w:eastAsia="pt-BR"/>
    </w:rPr>
  </w:style>
  <w:style w:type="character" w:styleId="BodyTextChar" w:customStyle="1">
    <w:name w:val="Body Text Char"/>
    <w:basedOn w:val="DefaultParagraphFont"/>
    <w:uiPriority w:val="99"/>
    <w:semiHidden/>
    <w:qFormat/>
    <w:rsid w:val="008b779c"/>
    <w:rPr/>
  </w:style>
  <w:style w:type="character" w:styleId="Heading2Char" w:customStyle="1">
    <w:name w:val="Heading 2 Char"/>
    <w:qFormat/>
    <w:rsid w:val="008b779c"/>
    <w:rPr>
      <w:rFonts w:ascii="Century Gothic" w:hAnsi="Century Gothic" w:eastAsia="Arial Unicode MS" w:cs="Tahoma"/>
      <w:iCs/>
      <w:color w:val="808080"/>
      <w:sz w:val="28"/>
      <w:szCs w:val="32"/>
      <w:lang w:val="pt-BR" w:eastAsia="pt-BR"/>
    </w:rPr>
  </w:style>
  <w:style w:type="character" w:styleId="HeaderChar" w:customStyle="1">
    <w:name w:val="Header Char"/>
    <w:uiPriority w:val="99"/>
    <w:qFormat/>
    <w:rsid w:val="008b779c"/>
    <w:rPr>
      <w:lang w:val="pt-BR"/>
    </w:rPr>
  </w:style>
  <w:style w:type="character" w:styleId="FooterChar" w:customStyle="1">
    <w:name w:val="Footer Char"/>
    <w:uiPriority w:val="99"/>
    <w:qFormat/>
    <w:rsid w:val="008b779c"/>
    <w:rPr>
      <w:lang w:val="pt-BR"/>
    </w:rPr>
  </w:style>
  <w:style w:type="character" w:styleId="BalloonTextChar" w:customStyle="1">
    <w:name w:val="Balloon Text Char"/>
    <w:uiPriority w:val="99"/>
    <w:semiHidden/>
    <w:qFormat/>
    <w:rsid w:val="008b779c"/>
    <w:rPr>
      <w:rFonts w:ascii="Lucida Grande" w:hAnsi="Lucida Grande" w:cs="Lucida Grande"/>
      <w:sz w:val="18"/>
      <w:szCs w:val="18"/>
      <w:lang w:val="pt-BR"/>
    </w:rPr>
  </w:style>
  <w:style w:type="character" w:styleId="Pagenumber">
    <w:name w:val="page number"/>
    <w:basedOn w:val="DefaultParagraphFont"/>
    <w:uiPriority w:val="99"/>
    <w:semiHidden/>
    <w:unhideWhenUsed/>
    <w:qFormat/>
    <w:rsid w:val="008b779c"/>
    <w:rPr/>
  </w:style>
  <w:style w:type="character" w:styleId="TitleChar" w:customStyle="1">
    <w:name w:val="Title Char"/>
    <w:uiPriority w:val="10"/>
    <w:qFormat/>
    <w:rsid w:val="008b779c"/>
    <w:rPr>
      <w:rFonts w:ascii="Calibri" w:hAnsi="Calibri" w:eastAsia="MS Gothic" w:cs="Times New Roman"/>
      <w:spacing w:val="-9"/>
      <w:sz w:val="56"/>
      <w:szCs w:val="56"/>
      <w:lang w:val="pt-BR"/>
    </w:rPr>
  </w:style>
  <w:style w:type="character" w:styleId="MenoPendente1" w:customStyle="1">
    <w:name w:val="Menção Pendente1"/>
    <w:basedOn w:val="DefaultParagraphFont"/>
    <w:uiPriority w:val="99"/>
    <w:semiHidden/>
    <w:unhideWhenUsed/>
    <w:qFormat/>
    <w:rsid w:val="008b779c"/>
    <w:rPr>
      <w:color w:val="605E5C"/>
      <w:shd w:fill="E1DFDD" w:val="clear"/>
    </w:rPr>
  </w:style>
  <w:style w:type="character" w:styleId="ListLabel1" w:customStyle="1">
    <w:name w:val="ListLabel 1"/>
    <w:qFormat/>
    <w:rsid w:val="008b779c"/>
    <w:rPr>
      <w:b w:val="false"/>
    </w:rPr>
  </w:style>
  <w:style w:type="character" w:styleId="ListLabel2" w:customStyle="1">
    <w:name w:val="ListLabel 2"/>
    <w:qFormat/>
    <w:rsid w:val="008b779c"/>
    <w:rPr>
      <w:rFonts w:cs="Courier New"/>
    </w:rPr>
  </w:style>
  <w:style w:type="character" w:styleId="ListLabel3" w:customStyle="1">
    <w:name w:val="ListLabel 3"/>
    <w:qFormat/>
    <w:rsid w:val="008b779c"/>
    <w:rPr>
      <w:rFonts w:cs="Courier New"/>
    </w:rPr>
  </w:style>
  <w:style w:type="character" w:styleId="ListLabel4" w:customStyle="1">
    <w:name w:val="ListLabel 4"/>
    <w:qFormat/>
    <w:rsid w:val="008b779c"/>
    <w:rPr>
      <w:rFonts w:cs="Courier New"/>
    </w:rPr>
  </w:style>
  <w:style w:type="character" w:styleId="ListLabel5" w:customStyle="1">
    <w:name w:val="ListLabel 5"/>
    <w:qFormat/>
    <w:rsid w:val="008b779c"/>
    <w:rPr>
      <w:rFonts w:cs="Courier New"/>
    </w:rPr>
  </w:style>
  <w:style w:type="character" w:styleId="ListLabel6" w:customStyle="1">
    <w:name w:val="ListLabel 6"/>
    <w:qFormat/>
    <w:rsid w:val="008b779c"/>
    <w:rPr>
      <w:rFonts w:cs="Courier New"/>
    </w:rPr>
  </w:style>
  <w:style w:type="character" w:styleId="ListLabel7" w:customStyle="1">
    <w:name w:val="ListLabel 7"/>
    <w:qFormat/>
    <w:rsid w:val="008b779c"/>
    <w:rPr>
      <w:rFonts w:cs="Courier New"/>
    </w:rPr>
  </w:style>
  <w:style w:type="character" w:styleId="ListLabel8" w:customStyle="1">
    <w:name w:val="ListLabel 8"/>
    <w:qFormat/>
    <w:rsid w:val="008b779c"/>
    <w:rPr>
      <w:rFonts w:cs="Courier New"/>
    </w:rPr>
  </w:style>
  <w:style w:type="character" w:styleId="ListLabel9" w:customStyle="1">
    <w:name w:val="ListLabel 9"/>
    <w:qFormat/>
    <w:rsid w:val="008b779c"/>
    <w:rPr>
      <w:rFonts w:cs="Courier New"/>
    </w:rPr>
  </w:style>
  <w:style w:type="character" w:styleId="ListLabel10" w:customStyle="1">
    <w:name w:val="ListLabel 10"/>
    <w:qFormat/>
    <w:rsid w:val="008b779c"/>
    <w:rPr>
      <w:rFonts w:cs="Courier New"/>
    </w:rPr>
  </w:style>
  <w:style w:type="character" w:styleId="ListLabel11" w:customStyle="1">
    <w:name w:val="ListLabel 11"/>
    <w:qFormat/>
    <w:rsid w:val="008b779c"/>
    <w:rPr>
      <w:rFonts w:cs="Courier New"/>
    </w:rPr>
  </w:style>
  <w:style w:type="character" w:styleId="ListLabel12" w:customStyle="1">
    <w:name w:val="ListLabel 12"/>
    <w:qFormat/>
    <w:rsid w:val="008b779c"/>
    <w:rPr>
      <w:rFonts w:cs="Courier New"/>
    </w:rPr>
  </w:style>
  <w:style w:type="character" w:styleId="ListLabel13" w:customStyle="1">
    <w:name w:val="ListLabel 13"/>
    <w:qFormat/>
    <w:rsid w:val="008b779c"/>
    <w:rPr>
      <w:rFonts w:eastAsia="Arial Unicode MS" w:cs="Arial"/>
    </w:rPr>
  </w:style>
  <w:style w:type="character" w:styleId="ListLabel14" w:customStyle="1">
    <w:name w:val="ListLabel 14"/>
    <w:qFormat/>
    <w:rsid w:val="008b779c"/>
    <w:rPr>
      <w:rFonts w:cs="Courier New"/>
    </w:rPr>
  </w:style>
  <w:style w:type="character" w:styleId="ListLabel15" w:customStyle="1">
    <w:name w:val="ListLabel 15"/>
    <w:qFormat/>
    <w:rsid w:val="008b779c"/>
    <w:rPr>
      <w:rFonts w:cs="Courier New"/>
    </w:rPr>
  </w:style>
  <w:style w:type="character" w:styleId="ListLabel16" w:customStyle="1">
    <w:name w:val="ListLabel 16"/>
    <w:qFormat/>
    <w:rsid w:val="008b779c"/>
    <w:rPr>
      <w:rFonts w:cs="Courier New"/>
    </w:rPr>
  </w:style>
  <w:style w:type="character" w:styleId="ListLabel17" w:customStyle="1">
    <w:name w:val="ListLabel 17"/>
    <w:qFormat/>
    <w:rsid w:val="008b779c"/>
    <w:rPr>
      <w:rFonts w:eastAsia="Arial Unicode MS" w:cs="Arial"/>
    </w:rPr>
  </w:style>
  <w:style w:type="character" w:styleId="ListLabel18" w:customStyle="1">
    <w:name w:val="ListLabel 18"/>
    <w:qFormat/>
    <w:rsid w:val="008b779c"/>
    <w:rPr>
      <w:rFonts w:cs="Courier New"/>
    </w:rPr>
  </w:style>
  <w:style w:type="character" w:styleId="ListLabel19" w:customStyle="1">
    <w:name w:val="ListLabel 19"/>
    <w:qFormat/>
    <w:rsid w:val="008b779c"/>
    <w:rPr>
      <w:rFonts w:cs="Courier New"/>
    </w:rPr>
  </w:style>
  <w:style w:type="character" w:styleId="ListLabel20" w:customStyle="1">
    <w:name w:val="ListLabel 20"/>
    <w:qFormat/>
    <w:rsid w:val="008b779c"/>
    <w:rPr>
      <w:rFonts w:cs="Courier New"/>
    </w:rPr>
  </w:style>
  <w:style w:type="character" w:styleId="ListLabel21" w:customStyle="1">
    <w:name w:val="ListLabel 21"/>
    <w:qFormat/>
    <w:rsid w:val="008b779c"/>
    <w:rPr>
      <w:rFonts w:cs="Courier New"/>
    </w:rPr>
  </w:style>
  <w:style w:type="character" w:styleId="ListLabel22" w:customStyle="1">
    <w:name w:val="ListLabel 22"/>
    <w:qFormat/>
    <w:rsid w:val="008b779c"/>
    <w:rPr>
      <w:rFonts w:cs="Courier New"/>
    </w:rPr>
  </w:style>
  <w:style w:type="character" w:styleId="ListLabel23" w:customStyle="1">
    <w:name w:val="ListLabel 23"/>
    <w:qFormat/>
    <w:rsid w:val="008b779c"/>
    <w:rPr>
      <w:rFonts w:cs="Courier New"/>
    </w:rPr>
  </w:style>
  <w:style w:type="character" w:styleId="ListLabel24" w:customStyle="1">
    <w:name w:val="ListLabel 24"/>
    <w:qFormat/>
    <w:rsid w:val="008b779c"/>
    <w:rPr>
      <w:rFonts w:ascii="Calibri" w:hAnsi="Calibri" w:cs="Symbol"/>
      <w:sz w:val="22"/>
    </w:rPr>
  </w:style>
  <w:style w:type="character" w:styleId="ListLabel25" w:customStyle="1">
    <w:name w:val="ListLabel 25"/>
    <w:qFormat/>
    <w:rsid w:val="008b779c"/>
    <w:rPr>
      <w:rFonts w:cs="Wingdings"/>
    </w:rPr>
  </w:style>
  <w:style w:type="character" w:styleId="ListLabel26" w:customStyle="1">
    <w:name w:val="ListLabel 26"/>
    <w:qFormat/>
    <w:rsid w:val="008b779c"/>
    <w:rPr>
      <w:rFonts w:cs="Wingdings"/>
    </w:rPr>
  </w:style>
  <w:style w:type="character" w:styleId="ListLabel27" w:customStyle="1">
    <w:name w:val="ListLabel 27"/>
    <w:qFormat/>
    <w:rsid w:val="008b779c"/>
    <w:rPr>
      <w:rFonts w:cs="Wingdings"/>
    </w:rPr>
  </w:style>
  <w:style w:type="character" w:styleId="ListLabel28" w:customStyle="1">
    <w:name w:val="ListLabel 28"/>
    <w:qFormat/>
    <w:rsid w:val="008b779c"/>
    <w:rPr>
      <w:rFonts w:cs="Wingdings"/>
    </w:rPr>
  </w:style>
  <w:style w:type="character" w:styleId="ListLabel29" w:customStyle="1">
    <w:name w:val="ListLabel 29"/>
    <w:qFormat/>
    <w:rsid w:val="008b779c"/>
    <w:rPr>
      <w:rFonts w:cs="Wingdings"/>
    </w:rPr>
  </w:style>
  <w:style w:type="character" w:styleId="ListLabel30" w:customStyle="1">
    <w:name w:val="ListLabel 30"/>
    <w:qFormat/>
    <w:rsid w:val="008b779c"/>
    <w:rPr>
      <w:rFonts w:cs="Wingdings"/>
    </w:rPr>
  </w:style>
  <w:style w:type="character" w:styleId="ListLabel31" w:customStyle="1">
    <w:name w:val="ListLabel 31"/>
    <w:qFormat/>
    <w:rsid w:val="008b779c"/>
    <w:rPr>
      <w:rFonts w:cs="Wingdings"/>
    </w:rPr>
  </w:style>
  <w:style w:type="character" w:styleId="ListLabel32" w:customStyle="1">
    <w:name w:val="ListLabel 32"/>
    <w:qFormat/>
    <w:rsid w:val="008b779c"/>
    <w:rPr>
      <w:rFonts w:cs="Wingdings"/>
    </w:rPr>
  </w:style>
  <w:style w:type="character" w:styleId="ListLabel33" w:customStyle="1">
    <w:name w:val="ListLabel 33"/>
    <w:qFormat/>
    <w:rsid w:val="008b779c"/>
    <w:rPr>
      <w:rFonts w:ascii="Calibri" w:hAnsi="Calibri" w:cs="Symbol"/>
    </w:rPr>
  </w:style>
  <w:style w:type="character" w:styleId="ListLabel34" w:customStyle="1">
    <w:name w:val="ListLabel 34"/>
    <w:qFormat/>
    <w:rsid w:val="008b779c"/>
    <w:rPr>
      <w:rFonts w:cs="Courier New"/>
      <w:b w:val="false"/>
    </w:rPr>
  </w:style>
  <w:style w:type="character" w:styleId="ListLabel35" w:customStyle="1">
    <w:name w:val="ListLabel 35"/>
    <w:qFormat/>
    <w:rsid w:val="008b779c"/>
    <w:rPr>
      <w:rFonts w:cs="Wingdings"/>
    </w:rPr>
  </w:style>
  <w:style w:type="character" w:styleId="ListLabel36" w:customStyle="1">
    <w:name w:val="ListLabel 36"/>
    <w:qFormat/>
    <w:rsid w:val="008b779c"/>
    <w:rPr>
      <w:rFonts w:cs="Symbol"/>
    </w:rPr>
  </w:style>
  <w:style w:type="character" w:styleId="ListLabel37" w:customStyle="1">
    <w:name w:val="ListLabel 37"/>
    <w:qFormat/>
    <w:rsid w:val="008b779c"/>
    <w:rPr>
      <w:rFonts w:cs="Courier New"/>
    </w:rPr>
  </w:style>
  <w:style w:type="character" w:styleId="ListLabel38" w:customStyle="1">
    <w:name w:val="ListLabel 38"/>
    <w:qFormat/>
    <w:rsid w:val="008b779c"/>
    <w:rPr>
      <w:rFonts w:cs="Wingdings"/>
    </w:rPr>
  </w:style>
  <w:style w:type="character" w:styleId="ListLabel39" w:customStyle="1">
    <w:name w:val="ListLabel 39"/>
    <w:qFormat/>
    <w:rsid w:val="008b779c"/>
    <w:rPr>
      <w:rFonts w:cs="Symbol"/>
    </w:rPr>
  </w:style>
  <w:style w:type="character" w:styleId="ListLabel40" w:customStyle="1">
    <w:name w:val="ListLabel 40"/>
    <w:qFormat/>
    <w:rsid w:val="008b779c"/>
    <w:rPr>
      <w:rFonts w:cs="Courier New"/>
    </w:rPr>
  </w:style>
  <w:style w:type="character" w:styleId="ListLabel41" w:customStyle="1">
    <w:name w:val="ListLabel 41"/>
    <w:qFormat/>
    <w:rsid w:val="008b779c"/>
    <w:rPr>
      <w:rFonts w:cs="Wingdings"/>
    </w:rPr>
  </w:style>
  <w:style w:type="character" w:styleId="Marcas" w:customStyle="1">
    <w:name w:val="Marcas"/>
    <w:qFormat/>
    <w:rsid w:val="008b779c"/>
    <w:rPr>
      <w:rFonts w:ascii="OpenSymbol" w:hAnsi="OpenSymbol" w:eastAsia="OpenSymbol" w:cs="OpenSymbol"/>
    </w:rPr>
  </w:style>
  <w:style w:type="character" w:styleId="ListLabel42" w:customStyle="1">
    <w:name w:val="ListLabel 42"/>
    <w:qFormat/>
    <w:rsid w:val="008b779c"/>
    <w:rPr>
      <w:rFonts w:cs="OpenSymbol"/>
    </w:rPr>
  </w:style>
  <w:style w:type="character" w:styleId="ListLabel43" w:customStyle="1">
    <w:name w:val="ListLabel 43"/>
    <w:qFormat/>
    <w:rsid w:val="008b779c"/>
    <w:rPr>
      <w:rFonts w:cs="OpenSymbol"/>
    </w:rPr>
  </w:style>
  <w:style w:type="character" w:styleId="ListLabel44" w:customStyle="1">
    <w:name w:val="ListLabel 44"/>
    <w:qFormat/>
    <w:rsid w:val="008b779c"/>
    <w:rPr>
      <w:rFonts w:cs="OpenSymbol"/>
    </w:rPr>
  </w:style>
  <w:style w:type="character" w:styleId="ListLabel45" w:customStyle="1">
    <w:name w:val="ListLabel 45"/>
    <w:qFormat/>
    <w:rsid w:val="008b779c"/>
    <w:rPr>
      <w:rFonts w:cs="OpenSymbol"/>
    </w:rPr>
  </w:style>
  <w:style w:type="character" w:styleId="ListLabel46" w:customStyle="1">
    <w:name w:val="ListLabel 46"/>
    <w:qFormat/>
    <w:rsid w:val="008b779c"/>
    <w:rPr>
      <w:rFonts w:cs="OpenSymbol"/>
    </w:rPr>
  </w:style>
  <w:style w:type="character" w:styleId="ListLabel47" w:customStyle="1">
    <w:name w:val="ListLabel 47"/>
    <w:qFormat/>
    <w:rsid w:val="008b779c"/>
    <w:rPr>
      <w:rFonts w:cs="OpenSymbol"/>
    </w:rPr>
  </w:style>
  <w:style w:type="character" w:styleId="ListLabel48" w:customStyle="1">
    <w:name w:val="ListLabel 48"/>
    <w:qFormat/>
    <w:rsid w:val="008b779c"/>
    <w:rPr>
      <w:rFonts w:cs="OpenSymbol"/>
    </w:rPr>
  </w:style>
  <w:style w:type="character" w:styleId="ListLabel49" w:customStyle="1">
    <w:name w:val="ListLabel 49"/>
    <w:qFormat/>
    <w:rsid w:val="008b779c"/>
    <w:rPr>
      <w:rFonts w:cs="OpenSymbol"/>
    </w:rPr>
  </w:style>
  <w:style w:type="character" w:styleId="ListLabel50" w:customStyle="1">
    <w:name w:val="ListLabel 50"/>
    <w:qFormat/>
    <w:rsid w:val="008b779c"/>
    <w:rPr>
      <w:rFonts w:cs="OpenSymbol"/>
    </w:rPr>
  </w:style>
  <w:style w:type="character" w:styleId="ListLabel51" w:customStyle="1">
    <w:name w:val="ListLabel 51"/>
    <w:qFormat/>
    <w:rsid w:val="008b779c"/>
    <w:rPr>
      <w:rFonts w:cs="OpenSymbol"/>
    </w:rPr>
  </w:style>
  <w:style w:type="character" w:styleId="ListLabel52" w:customStyle="1">
    <w:name w:val="ListLabel 52"/>
    <w:qFormat/>
    <w:rsid w:val="008b779c"/>
    <w:rPr>
      <w:rFonts w:cs="OpenSymbol"/>
    </w:rPr>
  </w:style>
  <w:style w:type="character" w:styleId="ListLabel53" w:customStyle="1">
    <w:name w:val="ListLabel 53"/>
    <w:qFormat/>
    <w:rsid w:val="008b779c"/>
    <w:rPr>
      <w:rFonts w:cs="OpenSymbol"/>
    </w:rPr>
  </w:style>
  <w:style w:type="character" w:styleId="ListLabel54" w:customStyle="1">
    <w:name w:val="ListLabel 54"/>
    <w:qFormat/>
    <w:rsid w:val="008b779c"/>
    <w:rPr>
      <w:rFonts w:cs="OpenSymbol"/>
    </w:rPr>
  </w:style>
  <w:style w:type="character" w:styleId="ListLabel55" w:customStyle="1">
    <w:name w:val="ListLabel 55"/>
    <w:qFormat/>
    <w:rsid w:val="008b779c"/>
    <w:rPr>
      <w:rFonts w:cs="OpenSymbol"/>
    </w:rPr>
  </w:style>
  <w:style w:type="character" w:styleId="ListLabel56" w:customStyle="1">
    <w:name w:val="ListLabel 56"/>
    <w:qFormat/>
    <w:rsid w:val="008b779c"/>
    <w:rPr>
      <w:rFonts w:cs="OpenSymbol"/>
    </w:rPr>
  </w:style>
  <w:style w:type="character" w:styleId="ListLabel57" w:customStyle="1">
    <w:name w:val="ListLabel 57"/>
    <w:qFormat/>
    <w:rsid w:val="008b779c"/>
    <w:rPr>
      <w:rFonts w:cs="OpenSymbol"/>
    </w:rPr>
  </w:style>
  <w:style w:type="character" w:styleId="ListLabel58" w:customStyle="1">
    <w:name w:val="ListLabel 58"/>
    <w:qFormat/>
    <w:rsid w:val="008b779c"/>
    <w:rPr>
      <w:rFonts w:cs="OpenSymbol"/>
    </w:rPr>
  </w:style>
  <w:style w:type="character" w:styleId="ListLabel59" w:customStyle="1">
    <w:name w:val="ListLabel 59"/>
    <w:qFormat/>
    <w:rsid w:val="008b779c"/>
    <w:rPr>
      <w:rFonts w:cs="OpenSymbol"/>
    </w:rPr>
  </w:style>
  <w:style w:type="character" w:styleId="ListLabel60" w:customStyle="1">
    <w:name w:val="ListLabel 60"/>
    <w:qFormat/>
    <w:rsid w:val="008b779c"/>
    <w:rPr>
      <w:rFonts w:cs="OpenSymbol"/>
    </w:rPr>
  </w:style>
  <w:style w:type="character" w:styleId="ListLabel61" w:customStyle="1">
    <w:name w:val="ListLabel 61"/>
    <w:qFormat/>
    <w:rsid w:val="008b779c"/>
    <w:rPr>
      <w:rFonts w:cs="OpenSymbol"/>
    </w:rPr>
  </w:style>
  <w:style w:type="character" w:styleId="ListLabel62" w:customStyle="1">
    <w:name w:val="ListLabel 62"/>
    <w:qFormat/>
    <w:rsid w:val="008b779c"/>
    <w:rPr>
      <w:rFonts w:cs="OpenSymbol"/>
    </w:rPr>
  </w:style>
  <w:style w:type="character" w:styleId="ListLabel63" w:customStyle="1">
    <w:name w:val="ListLabel 63"/>
    <w:qFormat/>
    <w:rsid w:val="008b779c"/>
    <w:rPr>
      <w:rFonts w:cs="OpenSymbol"/>
    </w:rPr>
  </w:style>
  <w:style w:type="character" w:styleId="ListLabel64" w:customStyle="1">
    <w:name w:val="ListLabel 64"/>
    <w:qFormat/>
    <w:rsid w:val="008b779c"/>
    <w:rPr>
      <w:rFonts w:cs="OpenSymbol"/>
    </w:rPr>
  </w:style>
  <w:style w:type="character" w:styleId="ListLabel65" w:customStyle="1">
    <w:name w:val="ListLabel 65"/>
    <w:qFormat/>
    <w:rsid w:val="008b779c"/>
    <w:rPr>
      <w:rFonts w:cs="OpenSymbol"/>
    </w:rPr>
  </w:style>
  <w:style w:type="character" w:styleId="ListLabel66" w:customStyle="1">
    <w:name w:val="ListLabel 66"/>
    <w:qFormat/>
    <w:rsid w:val="008b779c"/>
    <w:rPr>
      <w:rFonts w:cs="OpenSymbol"/>
    </w:rPr>
  </w:style>
  <w:style w:type="character" w:styleId="ListLabel67" w:customStyle="1">
    <w:name w:val="ListLabel 67"/>
    <w:qFormat/>
    <w:rsid w:val="008b779c"/>
    <w:rPr>
      <w:rFonts w:cs="OpenSymbol"/>
    </w:rPr>
  </w:style>
  <w:style w:type="character" w:styleId="ListLabel68" w:customStyle="1">
    <w:name w:val="ListLabel 68"/>
    <w:qFormat/>
    <w:rsid w:val="008b779c"/>
    <w:rPr>
      <w:rFonts w:cs="OpenSymbol"/>
    </w:rPr>
  </w:style>
  <w:style w:type="character" w:styleId="ListLabel69" w:customStyle="1">
    <w:name w:val="ListLabel 69"/>
    <w:qFormat/>
    <w:rsid w:val="008b779c"/>
    <w:rPr>
      <w:rFonts w:cs="OpenSymbol"/>
    </w:rPr>
  </w:style>
  <w:style w:type="character" w:styleId="ListLabel70" w:customStyle="1">
    <w:name w:val="ListLabel 70"/>
    <w:qFormat/>
    <w:rsid w:val="008b779c"/>
    <w:rPr>
      <w:rFonts w:cs="OpenSymbol"/>
    </w:rPr>
  </w:style>
  <w:style w:type="character" w:styleId="ListLabel71" w:customStyle="1">
    <w:name w:val="ListLabel 71"/>
    <w:qFormat/>
    <w:rsid w:val="008b779c"/>
    <w:rPr>
      <w:rFonts w:cs="OpenSymbol"/>
    </w:rPr>
  </w:style>
  <w:style w:type="character" w:styleId="ListLabel72" w:customStyle="1">
    <w:name w:val="ListLabel 72"/>
    <w:qFormat/>
    <w:rsid w:val="008b779c"/>
    <w:rPr>
      <w:rFonts w:cs="OpenSymbol"/>
    </w:rPr>
  </w:style>
  <w:style w:type="character" w:styleId="ListLabel73" w:customStyle="1">
    <w:name w:val="ListLabel 73"/>
    <w:qFormat/>
    <w:rsid w:val="008b779c"/>
    <w:rPr>
      <w:rFonts w:cs="OpenSymbol"/>
    </w:rPr>
  </w:style>
  <w:style w:type="character" w:styleId="ListLabel74" w:customStyle="1">
    <w:name w:val="ListLabel 74"/>
    <w:qFormat/>
    <w:rsid w:val="008b779c"/>
    <w:rPr>
      <w:rFonts w:cs="OpenSymbol"/>
    </w:rPr>
  </w:style>
  <w:style w:type="character" w:styleId="ListLabel75" w:customStyle="1">
    <w:name w:val="ListLabel 75"/>
    <w:qFormat/>
    <w:rsid w:val="008b779c"/>
    <w:rPr>
      <w:rFonts w:cs="OpenSymbol"/>
    </w:rPr>
  </w:style>
  <w:style w:type="character" w:styleId="ListLabel76" w:customStyle="1">
    <w:name w:val="ListLabel 76"/>
    <w:qFormat/>
    <w:rsid w:val="008b779c"/>
    <w:rPr>
      <w:rFonts w:cs="OpenSymbol"/>
    </w:rPr>
  </w:style>
  <w:style w:type="character" w:styleId="ListLabel77" w:customStyle="1">
    <w:name w:val="ListLabel 77"/>
    <w:qFormat/>
    <w:rsid w:val="008b779c"/>
    <w:rPr>
      <w:rFonts w:cs="OpenSymbol"/>
    </w:rPr>
  </w:style>
  <w:style w:type="character" w:styleId="ListLabel78" w:customStyle="1">
    <w:name w:val="ListLabel 78"/>
    <w:qFormat/>
    <w:rsid w:val="008b779c"/>
    <w:rPr>
      <w:rFonts w:cs="OpenSymbol"/>
    </w:rPr>
  </w:style>
  <w:style w:type="character" w:styleId="ListLabel79" w:customStyle="1">
    <w:name w:val="ListLabel 79"/>
    <w:qFormat/>
    <w:rsid w:val="008b779c"/>
    <w:rPr>
      <w:rFonts w:cs="OpenSymbol"/>
    </w:rPr>
  </w:style>
  <w:style w:type="character" w:styleId="ListLabel80" w:customStyle="1">
    <w:name w:val="ListLabel 80"/>
    <w:qFormat/>
    <w:rsid w:val="008b779c"/>
    <w:rPr>
      <w:rFonts w:cs="OpenSymbol"/>
    </w:rPr>
  </w:style>
  <w:style w:type="character" w:styleId="ListLabel81" w:customStyle="1">
    <w:name w:val="ListLabel 81"/>
    <w:qFormat/>
    <w:rsid w:val="008b779c"/>
    <w:rPr>
      <w:rFonts w:cs="OpenSymbol"/>
    </w:rPr>
  </w:style>
  <w:style w:type="character" w:styleId="ListLabel82" w:customStyle="1">
    <w:name w:val="ListLabel 82"/>
    <w:qFormat/>
    <w:rsid w:val="008b779c"/>
    <w:rPr>
      <w:rFonts w:cs="OpenSymbol"/>
    </w:rPr>
  </w:style>
  <w:style w:type="character" w:styleId="ListLabel83" w:customStyle="1">
    <w:name w:val="ListLabel 83"/>
    <w:qFormat/>
    <w:rsid w:val="008b779c"/>
    <w:rPr>
      <w:rFonts w:cs="OpenSymbol"/>
    </w:rPr>
  </w:style>
  <w:style w:type="character" w:styleId="ListLabel84" w:customStyle="1">
    <w:name w:val="ListLabel 84"/>
    <w:qFormat/>
    <w:rsid w:val="008b779c"/>
    <w:rPr>
      <w:rFonts w:cs="OpenSymbol"/>
    </w:rPr>
  </w:style>
  <w:style w:type="character" w:styleId="ListLabel85" w:customStyle="1">
    <w:name w:val="ListLabel 85"/>
    <w:qFormat/>
    <w:rsid w:val="008b779c"/>
    <w:rPr>
      <w:rFonts w:cs="OpenSymbol"/>
    </w:rPr>
  </w:style>
  <w:style w:type="character" w:styleId="ListLabel86" w:customStyle="1">
    <w:name w:val="ListLabel 86"/>
    <w:qFormat/>
    <w:rsid w:val="008b779c"/>
    <w:rPr>
      <w:rFonts w:cs="OpenSymbol"/>
    </w:rPr>
  </w:style>
  <w:style w:type="character" w:styleId="ListLabel87" w:customStyle="1">
    <w:name w:val="ListLabel 87"/>
    <w:qFormat/>
    <w:rsid w:val="008b779c"/>
    <w:rPr>
      <w:rFonts w:cs="OpenSymbol"/>
    </w:rPr>
  </w:style>
  <w:style w:type="character" w:styleId="ListLabel88" w:customStyle="1">
    <w:name w:val="ListLabel 88"/>
    <w:qFormat/>
    <w:rsid w:val="008b779c"/>
    <w:rPr>
      <w:rFonts w:cs="OpenSymbol"/>
    </w:rPr>
  </w:style>
  <w:style w:type="character" w:styleId="ListLabel89" w:customStyle="1">
    <w:name w:val="ListLabel 89"/>
    <w:qFormat/>
    <w:rsid w:val="008b779c"/>
    <w:rPr>
      <w:rFonts w:cs="OpenSymbol"/>
    </w:rPr>
  </w:style>
  <w:style w:type="character" w:styleId="ListLabel90" w:customStyle="1">
    <w:name w:val="ListLabel 90"/>
    <w:qFormat/>
    <w:rsid w:val="008b779c"/>
    <w:rPr>
      <w:rFonts w:cs="OpenSymbol"/>
    </w:rPr>
  </w:style>
  <w:style w:type="character" w:styleId="ListLabel91" w:customStyle="1">
    <w:name w:val="ListLabel 91"/>
    <w:qFormat/>
    <w:rsid w:val="008b779c"/>
    <w:rPr>
      <w:rFonts w:cs="OpenSymbol"/>
    </w:rPr>
  </w:style>
  <w:style w:type="character" w:styleId="ListLabel92" w:customStyle="1">
    <w:name w:val="ListLabel 92"/>
    <w:qFormat/>
    <w:rsid w:val="008b779c"/>
    <w:rPr>
      <w:rFonts w:cs="OpenSymbol"/>
    </w:rPr>
  </w:style>
  <w:style w:type="character" w:styleId="ListLabel93" w:customStyle="1">
    <w:name w:val="ListLabel 93"/>
    <w:qFormat/>
    <w:rsid w:val="008b779c"/>
    <w:rPr>
      <w:rFonts w:cs="OpenSymbol"/>
    </w:rPr>
  </w:style>
  <w:style w:type="character" w:styleId="ListLabel94" w:customStyle="1">
    <w:name w:val="ListLabel 94"/>
    <w:qFormat/>
    <w:rsid w:val="008b779c"/>
    <w:rPr>
      <w:rFonts w:cs="OpenSymbol"/>
    </w:rPr>
  </w:style>
  <w:style w:type="character" w:styleId="ListLabel95" w:customStyle="1">
    <w:name w:val="ListLabel 95"/>
    <w:qFormat/>
    <w:rsid w:val="008b779c"/>
    <w:rPr>
      <w:rFonts w:cs="OpenSymbol"/>
    </w:rPr>
  </w:style>
  <w:style w:type="character" w:styleId="ListLabel96" w:customStyle="1">
    <w:name w:val="ListLabel 96"/>
    <w:qFormat/>
    <w:rsid w:val="008b779c"/>
    <w:rPr>
      <w:rFonts w:cs="OpenSymbol"/>
    </w:rPr>
  </w:style>
  <w:style w:type="character" w:styleId="ListLabel97" w:customStyle="1">
    <w:name w:val="ListLabel 97"/>
    <w:qFormat/>
    <w:rsid w:val="008b779c"/>
    <w:rPr>
      <w:rFonts w:cs="OpenSymbol"/>
    </w:rPr>
  </w:style>
  <w:style w:type="character" w:styleId="ListLabel98" w:customStyle="1">
    <w:name w:val="ListLabel 98"/>
    <w:qFormat/>
    <w:rsid w:val="008b779c"/>
    <w:rPr>
      <w:rFonts w:cs="OpenSymbol"/>
    </w:rPr>
  </w:style>
  <w:style w:type="character" w:styleId="ListLabel99" w:customStyle="1">
    <w:name w:val="ListLabel 99"/>
    <w:qFormat/>
    <w:rsid w:val="008b779c"/>
    <w:rPr>
      <w:rFonts w:cs="OpenSymbol"/>
    </w:rPr>
  </w:style>
  <w:style w:type="character" w:styleId="ListLabel100" w:customStyle="1">
    <w:name w:val="ListLabel 100"/>
    <w:qFormat/>
    <w:rsid w:val="008b779c"/>
    <w:rPr>
      <w:rFonts w:cs="OpenSymbol"/>
    </w:rPr>
  </w:style>
  <w:style w:type="character" w:styleId="ListLabel101" w:customStyle="1">
    <w:name w:val="ListLabel 101"/>
    <w:qFormat/>
    <w:rsid w:val="008b779c"/>
    <w:rPr>
      <w:rFonts w:cs="OpenSymbol"/>
    </w:rPr>
  </w:style>
  <w:style w:type="character" w:styleId="ListLabel102" w:customStyle="1">
    <w:name w:val="ListLabel 102"/>
    <w:qFormat/>
    <w:rsid w:val="008b779c"/>
    <w:rPr>
      <w:rFonts w:cs="OpenSymbol"/>
    </w:rPr>
  </w:style>
  <w:style w:type="character" w:styleId="ListLabel103" w:customStyle="1">
    <w:name w:val="ListLabel 103"/>
    <w:qFormat/>
    <w:rsid w:val="008b779c"/>
    <w:rPr>
      <w:rFonts w:cs="OpenSymbol"/>
    </w:rPr>
  </w:style>
  <w:style w:type="character" w:styleId="ListLabel104" w:customStyle="1">
    <w:name w:val="ListLabel 104"/>
    <w:qFormat/>
    <w:rsid w:val="008b779c"/>
    <w:rPr>
      <w:rFonts w:cs="OpenSymbol"/>
    </w:rPr>
  </w:style>
  <w:style w:type="character" w:styleId="ListLabel105" w:customStyle="1">
    <w:name w:val="ListLabel 105"/>
    <w:qFormat/>
    <w:rsid w:val="008b779c"/>
    <w:rPr>
      <w:rFonts w:cs="OpenSymbol"/>
    </w:rPr>
  </w:style>
  <w:style w:type="character" w:styleId="ListLabel106" w:customStyle="1">
    <w:name w:val="ListLabel 106"/>
    <w:qFormat/>
    <w:rsid w:val="008b779c"/>
    <w:rPr>
      <w:rFonts w:cs="OpenSymbol"/>
    </w:rPr>
  </w:style>
  <w:style w:type="character" w:styleId="ListLabel107" w:customStyle="1">
    <w:name w:val="ListLabel 107"/>
    <w:qFormat/>
    <w:rsid w:val="008b779c"/>
    <w:rPr>
      <w:rFonts w:cs="OpenSymbol"/>
    </w:rPr>
  </w:style>
  <w:style w:type="character" w:styleId="ListLabel108" w:customStyle="1">
    <w:name w:val="ListLabel 108"/>
    <w:qFormat/>
    <w:rsid w:val="008b779c"/>
    <w:rPr>
      <w:rFonts w:cs="OpenSymbol"/>
    </w:rPr>
  </w:style>
  <w:style w:type="character" w:styleId="ListLabel109" w:customStyle="1">
    <w:name w:val="ListLabel 109"/>
    <w:qFormat/>
    <w:rsid w:val="008b779c"/>
    <w:rPr>
      <w:rFonts w:cs="OpenSymbol"/>
    </w:rPr>
  </w:style>
  <w:style w:type="character" w:styleId="ListLabel110" w:customStyle="1">
    <w:name w:val="ListLabel 110"/>
    <w:qFormat/>
    <w:rsid w:val="008b779c"/>
    <w:rPr>
      <w:rFonts w:cs="OpenSymbol"/>
    </w:rPr>
  </w:style>
  <w:style w:type="character" w:styleId="ListLabel111" w:customStyle="1">
    <w:name w:val="ListLabel 111"/>
    <w:qFormat/>
    <w:rsid w:val="008b779c"/>
    <w:rPr>
      <w:rFonts w:cs="OpenSymbol"/>
    </w:rPr>
  </w:style>
  <w:style w:type="character" w:styleId="ListLabel112" w:customStyle="1">
    <w:name w:val="ListLabel 112"/>
    <w:qFormat/>
    <w:rsid w:val="008b779c"/>
    <w:rPr>
      <w:rFonts w:cs="OpenSymbol"/>
    </w:rPr>
  </w:style>
  <w:style w:type="character" w:styleId="ListLabel113" w:customStyle="1">
    <w:name w:val="ListLabel 113"/>
    <w:qFormat/>
    <w:rsid w:val="008b779c"/>
    <w:rPr>
      <w:rFonts w:cs="OpenSymbol"/>
    </w:rPr>
  </w:style>
  <w:style w:type="character" w:styleId="ListLabel114" w:customStyle="1">
    <w:name w:val="ListLabel 114"/>
    <w:qFormat/>
    <w:rsid w:val="008b779c"/>
    <w:rPr>
      <w:rFonts w:cs="OpenSymbol"/>
    </w:rPr>
  </w:style>
  <w:style w:type="character" w:styleId="ListLabel115" w:customStyle="1">
    <w:name w:val="ListLabel 115"/>
    <w:qFormat/>
    <w:rsid w:val="008b779c"/>
    <w:rPr>
      <w:rFonts w:cs="OpenSymbol"/>
    </w:rPr>
  </w:style>
  <w:style w:type="character" w:styleId="ListLabel116" w:customStyle="1">
    <w:name w:val="ListLabel 116"/>
    <w:qFormat/>
    <w:rsid w:val="008b779c"/>
    <w:rPr>
      <w:rFonts w:cs="OpenSymbol"/>
    </w:rPr>
  </w:style>
  <w:style w:type="character" w:styleId="ListLabel117" w:customStyle="1">
    <w:name w:val="ListLabel 117"/>
    <w:qFormat/>
    <w:rsid w:val="008b779c"/>
    <w:rPr>
      <w:rFonts w:cs="OpenSymbol"/>
    </w:rPr>
  </w:style>
  <w:style w:type="character" w:styleId="ListLabel118" w:customStyle="1">
    <w:name w:val="ListLabel 118"/>
    <w:qFormat/>
    <w:rsid w:val="008b779c"/>
    <w:rPr>
      <w:rFonts w:cs="OpenSymbol"/>
    </w:rPr>
  </w:style>
  <w:style w:type="character" w:styleId="ListLabel119" w:customStyle="1">
    <w:name w:val="ListLabel 119"/>
    <w:qFormat/>
    <w:rsid w:val="008b779c"/>
    <w:rPr>
      <w:rFonts w:cs="OpenSymbol"/>
    </w:rPr>
  </w:style>
  <w:style w:type="character" w:styleId="ListLabel120" w:customStyle="1">
    <w:name w:val="ListLabel 120"/>
    <w:qFormat/>
    <w:rsid w:val="008b779c"/>
    <w:rPr>
      <w:rFonts w:cs="OpenSymbol"/>
    </w:rPr>
  </w:style>
  <w:style w:type="character" w:styleId="ListLabel121" w:customStyle="1">
    <w:name w:val="ListLabel 121"/>
    <w:qFormat/>
    <w:rsid w:val="008b779c"/>
    <w:rPr>
      <w:rFonts w:cs="OpenSymbol"/>
    </w:rPr>
  </w:style>
  <w:style w:type="character" w:styleId="ListLabel122" w:customStyle="1">
    <w:name w:val="ListLabel 122"/>
    <w:qFormat/>
    <w:rsid w:val="008b779c"/>
    <w:rPr>
      <w:rFonts w:cs="OpenSymbol"/>
    </w:rPr>
  </w:style>
  <w:style w:type="character" w:styleId="ListLabel123" w:customStyle="1">
    <w:name w:val="ListLabel 123"/>
    <w:qFormat/>
    <w:rsid w:val="008b779c"/>
    <w:rPr>
      <w:rFonts w:ascii="Calibri" w:hAnsi="Calibri" w:cs="OpenSymbol"/>
    </w:rPr>
  </w:style>
  <w:style w:type="character" w:styleId="ListLabel124" w:customStyle="1">
    <w:name w:val="ListLabel 124"/>
    <w:qFormat/>
    <w:rsid w:val="008b779c"/>
    <w:rPr>
      <w:rFonts w:cs="OpenSymbol"/>
    </w:rPr>
  </w:style>
  <w:style w:type="character" w:styleId="ListLabel125" w:customStyle="1">
    <w:name w:val="ListLabel 125"/>
    <w:qFormat/>
    <w:rsid w:val="008b779c"/>
    <w:rPr>
      <w:rFonts w:cs="OpenSymbol"/>
    </w:rPr>
  </w:style>
  <w:style w:type="character" w:styleId="ListLabel126" w:customStyle="1">
    <w:name w:val="ListLabel 126"/>
    <w:qFormat/>
    <w:rsid w:val="008b779c"/>
    <w:rPr>
      <w:rFonts w:cs="OpenSymbol"/>
    </w:rPr>
  </w:style>
  <w:style w:type="character" w:styleId="ListLabel127" w:customStyle="1">
    <w:name w:val="ListLabel 127"/>
    <w:qFormat/>
    <w:rsid w:val="008b779c"/>
    <w:rPr>
      <w:rFonts w:cs="OpenSymbol"/>
    </w:rPr>
  </w:style>
  <w:style w:type="character" w:styleId="ListLabel128" w:customStyle="1">
    <w:name w:val="ListLabel 128"/>
    <w:qFormat/>
    <w:rsid w:val="008b779c"/>
    <w:rPr>
      <w:rFonts w:cs="OpenSymbol"/>
    </w:rPr>
  </w:style>
  <w:style w:type="character" w:styleId="ListLabel129" w:customStyle="1">
    <w:name w:val="ListLabel 129"/>
    <w:qFormat/>
    <w:rsid w:val="008b779c"/>
    <w:rPr>
      <w:rFonts w:cs="OpenSymbol"/>
    </w:rPr>
  </w:style>
  <w:style w:type="character" w:styleId="ListLabel130" w:customStyle="1">
    <w:name w:val="ListLabel 130"/>
    <w:qFormat/>
    <w:rsid w:val="008b779c"/>
    <w:rPr>
      <w:rFonts w:cs="OpenSymbol"/>
    </w:rPr>
  </w:style>
  <w:style w:type="character" w:styleId="ListLabel131" w:customStyle="1">
    <w:name w:val="ListLabel 131"/>
    <w:qFormat/>
    <w:rsid w:val="008b779c"/>
    <w:rPr>
      <w:rFonts w:cs="OpenSymbol"/>
    </w:rPr>
  </w:style>
  <w:style w:type="character" w:styleId="ListLabel132" w:customStyle="1">
    <w:name w:val="ListLabel 132"/>
    <w:qFormat/>
    <w:rsid w:val="008b779c"/>
    <w:rPr>
      <w:rFonts w:ascii="Calibri" w:hAnsi="Calibri" w:cs="OpenSymbol"/>
    </w:rPr>
  </w:style>
  <w:style w:type="character" w:styleId="ListLabel133" w:customStyle="1">
    <w:name w:val="ListLabel 133"/>
    <w:qFormat/>
    <w:rsid w:val="008b779c"/>
    <w:rPr>
      <w:rFonts w:cs="OpenSymbol"/>
    </w:rPr>
  </w:style>
  <w:style w:type="character" w:styleId="ListLabel134" w:customStyle="1">
    <w:name w:val="ListLabel 134"/>
    <w:qFormat/>
    <w:rsid w:val="008b779c"/>
    <w:rPr>
      <w:rFonts w:cs="OpenSymbol"/>
    </w:rPr>
  </w:style>
  <w:style w:type="character" w:styleId="ListLabel135" w:customStyle="1">
    <w:name w:val="ListLabel 135"/>
    <w:qFormat/>
    <w:rsid w:val="008b779c"/>
    <w:rPr>
      <w:rFonts w:cs="OpenSymbol"/>
    </w:rPr>
  </w:style>
  <w:style w:type="character" w:styleId="ListLabel136" w:customStyle="1">
    <w:name w:val="ListLabel 136"/>
    <w:qFormat/>
    <w:rsid w:val="008b779c"/>
    <w:rPr>
      <w:rFonts w:cs="OpenSymbol"/>
    </w:rPr>
  </w:style>
  <w:style w:type="character" w:styleId="ListLabel137" w:customStyle="1">
    <w:name w:val="ListLabel 137"/>
    <w:qFormat/>
    <w:rsid w:val="008b779c"/>
    <w:rPr>
      <w:rFonts w:cs="OpenSymbol"/>
    </w:rPr>
  </w:style>
  <w:style w:type="character" w:styleId="ListLabel138" w:customStyle="1">
    <w:name w:val="ListLabel 138"/>
    <w:qFormat/>
    <w:rsid w:val="008b779c"/>
    <w:rPr>
      <w:rFonts w:cs="OpenSymbol"/>
    </w:rPr>
  </w:style>
  <w:style w:type="character" w:styleId="ListLabel139" w:customStyle="1">
    <w:name w:val="ListLabel 139"/>
    <w:qFormat/>
    <w:rsid w:val="008b779c"/>
    <w:rPr>
      <w:rFonts w:cs="OpenSymbol"/>
    </w:rPr>
  </w:style>
  <w:style w:type="character" w:styleId="ListLabel140" w:customStyle="1">
    <w:name w:val="ListLabel 140"/>
    <w:qFormat/>
    <w:rsid w:val="008b779c"/>
    <w:rPr>
      <w:rFonts w:cs="OpenSymbol"/>
    </w:rPr>
  </w:style>
  <w:style w:type="character" w:styleId="ListLabel141" w:customStyle="1">
    <w:name w:val="ListLabel 141"/>
    <w:qFormat/>
    <w:rsid w:val="008b779c"/>
    <w:rPr>
      <w:rFonts w:ascii="Calibri" w:hAnsi="Calibri" w:cs="OpenSymbol"/>
    </w:rPr>
  </w:style>
  <w:style w:type="character" w:styleId="ListLabel142" w:customStyle="1">
    <w:name w:val="ListLabel 142"/>
    <w:qFormat/>
    <w:rsid w:val="008b779c"/>
    <w:rPr>
      <w:rFonts w:cs="OpenSymbol"/>
    </w:rPr>
  </w:style>
  <w:style w:type="character" w:styleId="ListLabel143" w:customStyle="1">
    <w:name w:val="ListLabel 143"/>
    <w:qFormat/>
    <w:rsid w:val="008b779c"/>
    <w:rPr>
      <w:rFonts w:cs="OpenSymbol"/>
    </w:rPr>
  </w:style>
  <w:style w:type="character" w:styleId="ListLabel144" w:customStyle="1">
    <w:name w:val="ListLabel 144"/>
    <w:qFormat/>
    <w:rsid w:val="008b779c"/>
    <w:rPr>
      <w:rFonts w:cs="OpenSymbol"/>
    </w:rPr>
  </w:style>
  <w:style w:type="character" w:styleId="ListLabel145" w:customStyle="1">
    <w:name w:val="ListLabel 145"/>
    <w:qFormat/>
    <w:rsid w:val="008b779c"/>
    <w:rPr>
      <w:rFonts w:cs="OpenSymbol"/>
    </w:rPr>
  </w:style>
  <w:style w:type="character" w:styleId="ListLabel146" w:customStyle="1">
    <w:name w:val="ListLabel 146"/>
    <w:qFormat/>
    <w:rsid w:val="008b779c"/>
    <w:rPr>
      <w:rFonts w:cs="OpenSymbol"/>
    </w:rPr>
  </w:style>
  <w:style w:type="character" w:styleId="ListLabel147" w:customStyle="1">
    <w:name w:val="ListLabel 147"/>
    <w:qFormat/>
    <w:rsid w:val="008b779c"/>
    <w:rPr>
      <w:rFonts w:cs="OpenSymbol"/>
    </w:rPr>
  </w:style>
  <w:style w:type="character" w:styleId="ListLabel148" w:customStyle="1">
    <w:name w:val="ListLabel 148"/>
    <w:qFormat/>
    <w:rsid w:val="008b779c"/>
    <w:rPr>
      <w:rFonts w:cs="OpenSymbol"/>
    </w:rPr>
  </w:style>
  <w:style w:type="character" w:styleId="ListLabel149" w:customStyle="1">
    <w:name w:val="ListLabel 149"/>
    <w:qFormat/>
    <w:rsid w:val="008b779c"/>
    <w:rPr>
      <w:rFonts w:cs="OpenSymbol"/>
    </w:rPr>
  </w:style>
  <w:style w:type="character" w:styleId="ListLabel150" w:customStyle="1">
    <w:name w:val="ListLabel 150"/>
    <w:qFormat/>
    <w:rsid w:val="008b779c"/>
    <w:rPr>
      <w:rFonts w:ascii="Calibri" w:hAnsi="Calibri" w:cs="OpenSymbol"/>
    </w:rPr>
  </w:style>
  <w:style w:type="character" w:styleId="ListLabel151" w:customStyle="1">
    <w:name w:val="ListLabel 151"/>
    <w:qFormat/>
    <w:rsid w:val="008b779c"/>
    <w:rPr>
      <w:rFonts w:cs="OpenSymbol"/>
    </w:rPr>
  </w:style>
  <w:style w:type="character" w:styleId="ListLabel152" w:customStyle="1">
    <w:name w:val="ListLabel 152"/>
    <w:qFormat/>
    <w:rsid w:val="008b779c"/>
    <w:rPr>
      <w:rFonts w:cs="OpenSymbol"/>
    </w:rPr>
  </w:style>
  <w:style w:type="character" w:styleId="ListLabel153" w:customStyle="1">
    <w:name w:val="ListLabel 153"/>
    <w:qFormat/>
    <w:rsid w:val="008b779c"/>
    <w:rPr>
      <w:rFonts w:cs="OpenSymbol"/>
    </w:rPr>
  </w:style>
  <w:style w:type="character" w:styleId="ListLabel154" w:customStyle="1">
    <w:name w:val="ListLabel 154"/>
    <w:qFormat/>
    <w:rsid w:val="008b779c"/>
    <w:rPr>
      <w:rFonts w:cs="OpenSymbol"/>
    </w:rPr>
  </w:style>
  <w:style w:type="character" w:styleId="ListLabel155" w:customStyle="1">
    <w:name w:val="ListLabel 155"/>
    <w:qFormat/>
    <w:rsid w:val="008b779c"/>
    <w:rPr>
      <w:rFonts w:cs="OpenSymbol"/>
    </w:rPr>
  </w:style>
  <w:style w:type="character" w:styleId="ListLabel156" w:customStyle="1">
    <w:name w:val="ListLabel 156"/>
    <w:qFormat/>
    <w:rsid w:val="008b779c"/>
    <w:rPr>
      <w:rFonts w:cs="OpenSymbol"/>
    </w:rPr>
  </w:style>
  <w:style w:type="character" w:styleId="ListLabel157" w:customStyle="1">
    <w:name w:val="ListLabel 157"/>
    <w:qFormat/>
    <w:rsid w:val="008b779c"/>
    <w:rPr>
      <w:rFonts w:cs="OpenSymbol"/>
    </w:rPr>
  </w:style>
  <w:style w:type="character" w:styleId="ListLabel158" w:customStyle="1">
    <w:name w:val="ListLabel 158"/>
    <w:qFormat/>
    <w:rsid w:val="008b779c"/>
    <w:rPr>
      <w:rFonts w:cs="OpenSymbol"/>
    </w:rPr>
  </w:style>
  <w:style w:type="character" w:styleId="ListLabel159" w:customStyle="1">
    <w:name w:val="ListLabel 159"/>
    <w:qFormat/>
    <w:rsid w:val="008b779c"/>
    <w:rPr>
      <w:rFonts w:ascii="Calibri" w:hAnsi="Calibri" w:cs="OpenSymbol"/>
    </w:rPr>
  </w:style>
  <w:style w:type="character" w:styleId="ListLabel160" w:customStyle="1">
    <w:name w:val="ListLabel 160"/>
    <w:qFormat/>
    <w:rsid w:val="008b779c"/>
    <w:rPr>
      <w:rFonts w:cs="OpenSymbol"/>
    </w:rPr>
  </w:style>
  <w:style w:type="character" w:styleId="ListLabel161" w:customStyle="1">
    <w:name w:val="ListLabel 161"/>
    <w:qFormat/>
    <w:rsid w:val="008b779c"/>
    <w:rPr>
      <w:rFonts w:cs="OpenSymbol"/>
    </w:rPr>
  </w:style>
  <w:style w:type="character" w:styleId="ListLabel162" w:customStyle="1">
    <w:name w:val="ListLabel 162"/>
    <w:qFormat/>
    <w:rsid w:val="008b779c"/>
    <w:rPr>
      <w:rFonts w:cs="OpenSymbol"/>
    </w:rPr>
  </w:style>
  <w:style w:type="character" w:styleId="ListLabel163" w:customStyle="1">
    <w:name w:val="ListLabel 163"/>
    <w:qFormat/>
    <w:rsid w:val="008b779c"/>
    <w:rPr>
      <w:rFonts w:cs="OpenSymbol"/>
    </w:rPr>
  </w:style>
  <w:style w:type="character" w:styleId="ListLabel164" w:customStyle="1">
    <w:name w:val="ListLabel 164"/>
    <w:qFormat/>
    <w:rsid w:val="008b779c"/>
    <w:rPr>
      <w:rFonts w:cs="OpenSymbol"/>
    </w:rPr>
  </w:style>
  <w:style w:type="character" w:styleId="ListLabel165" w:customStyle="1">
    <w:name w:val="ListLabel 165"/>
    <w:qFormat/>
    <w:rsid w:val="008b779c"/>
    <w:rPr>
      <w:rFonts w:cs="OpenSymbol"/>
    </w:rPr>
  </w:style>
  <w:style w:type="character" w:styleId="ListLabel166" w:customStyle="1">
    <w:name w:val="ListLabel 166"/>
    <w:qFormat/>
    <w:rsid w:val="008b779c"/>
    <w:rPr>
      <w:rFonts w:cs="OpenSymbol"/>
    </w:rPr>
  </w:style>
  <w:style w:type="character" w:styleId="ListLabel167" w:customStyle="1">
    <w:name w:val="ListLabel 167"/>
    <w:qFormat/>
    <w:rsid w:val="008b779c"/>
    <w:rPr>
      <w:rFonts w:cs="OpenSymbol"/>
    </w:rPr>
  </w:style>
  <w:style w:type="character" w:styleId="ListLabel168" w:customStyle="1">
    <w:name w:val="ListLabel 168"/>
    <w:qFormat/>
    <w:rsid w:val="008b779c"/>
    <w:rPr>
      <w:rFonts w:ascii="Calibri" w:hAnsi="Calibri" w:cs="OpenSymbol"/>
    </w:rPr>
  </w:style>
  <w:style w:type="character" w:styleId="ListLabel169" w:customStyle="1">
    <w:name w:val="ListLabel 169"/>
    <w:qFormat/>
    <w:rsid w:val="008b779c"/>
    <w:rPr>
      <w:rFonts w:cs="OpenSymbol"/>
    </w:rPr>
  </w:style>
  <w:style w:type="character" w:styleId="ListLabel170" w:customStyle="1">
    <w:name w:val="ListLabel 170"/>
    <w:qFormat/>
    <w:rsid w:val="008b779c"/>
    <w:rPr>
      <w:rFonts w:cs="OpenSymbol"/>
    </w:rPr>
  </w:style>
  <w:style w:type="character" w:styleId="ListLabel171" w:customStyle="1">
    <w:name w:val="ListLabel 171"/>
    <w:qFormat/>
    <w:rsid w:val="008b779c"/>
    <w:rPr>
      <w:rFonts w:cs="OpenSymbol"/>
    </w:rPr>
  </w:style>
  <w:style w:type="character" w:styleId="ListLabel172" w:customStyle="1">
    <w:name w:val="ListLabel 172"/>
    <w:qFormat/>
    <w:rsid w:val="008b779c"/>
    <w:rPr>
      <w:rFonts w:cs="OpenSymbol"/>
    </w:rPr>
  </w:style>
  <w:style w:type="character" w:styleId="ListLabel173" w:customStyle="1">
    <w:name w:val="ListLabel 173"/>
    <w:qFormat/>
    <w:rsid w:val="008b779c"/>
    <w:rPr>
      <w:rFonts w:cs="OpenSymbol"/>
    </w:rPr>
  </w:style>
  <w:style w:type="character" w:styleId="ListLabel174" w:customStyle="1">
    <w:name w:val="ListLabel 174"/>
    <w:qFormat/>
    <w:rsid w:val="008b779c"/>
    <w:rPr>
      <w:rFonts w:cs="OpenSymbol"/>
    </w:rPr>
  </w:style>
  <w:style w:type="character" w:styleId="ListLabel175" w:customStyle="1">
    <w:name w:val="ListLabel 175"/>
    <w:qFormat/>
    <w:rsid w:val="008b779c"/>
    <w:rPr>
      <w:rFonts w:cs="OpenSymbol"/>
    </w:rPr>
  </w:style>
  <w:style w:type="character" w:styleId="ListLabel176" w:customStyle="1">
    <w:name w:val="ListLabel 176"/>
    <w:qFormat/>
    <w:rsid w:val="008b779c"/>
    <w:rPr>
      <w:rFonts w:cs="OpenSymbol"/>
    </w:rPr>
  </w:style>
  <w:style w:type="character" w:styleId="ListLabel177">
    <w:name w:val="ListLabel 177"/>
    <w:qFormat/>
    <w:rPr>
      <w:rFonts w:ascii="Calibri" w:hAnsi="Calibri"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ascii="Calibri" w:hAnsi="Calibri" w:cs="OpenSymbol"/>
    </w:rPr>
  </w:style>
  <w:style w:type="character" w:styleId="ListLabel187">
    <w:name w:val="ListLabel 187"/>
    <w:qFormat/>
    <w:rPr>
      <w:rFonts w:cs="OpenSymbol"/>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ascii="Calibri" w:hAnsi="Calibri"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ascii="Calibri" w:hAnsi="Calibri"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ascii="Calibri" w:hAnsi="Calibri" w:cs="OpenSymbol"/>
    </w:rPr>
  </w:style>
  <w:style w:type="character" w:styleId="ListLabel214">
    <w:name w:val="ListLabel 214"/>
    <w:qFormat/>
    <w:rPr>
      <w:rFonts w:cs="OpenSymbol"/>
    </w:rPr>
  </w:style>
  <w:style w:type="character" w:styleId="ListLabel215">
    <w:name w:val="ListLabel 215"/>
    <w:qFormat/>
    <w:rPr>
      <w:rFonts w:cs="OpenSymbol"/>
    </w:rPr>
  </w:style>
  <w:style w:type="character" w:styleId="ListLabel216">
    <w:name w:val="ListLabel 216"/>
    <w:qFormat/>
    <w:rPr>
      <w:rFonts w:cs="OpenSymbol"/>
    </w:rPr>
  </w:style>
  <w:style w:type="character" w:styleId="ListLabel217">
    <w:name w:val="ListLabel 217"/>
    <w:qFormat/>
    <w:rPr>
      <w:rFonts w:cs="OpenSymbol"/>
    </w:rPr>
  </w:style>
  <w:style w:type="character" w:styleId="ListLabel218">
    <w:name w:val="ListLabel 218"/>
    <w:qFormat/>
    <w:rPr>
      <w:rFonts w:cs="OpenSymbol"/>
    </w:rPr>
  </w:style>
  <w:style w:type="character" w:styleId="ListLabel219">
    <w:name w:val="ListLabel 219"/>
    <w:qFormat/>
    <w:rPr>
      <w:rFonts w:cs="OpenSymbol"/>
    </w:rPr>
  </w:style>
  <w:style w:type="character" w:styleId="ListLabel220">
    <w:name w:val="ListLabel 220"/>
    <w:qFormat/>
    <w:rPr>
      <w:rFonts w:cs="OpenSymbol"/>
    </w:rPr>
  </w:style>
  <w:style w:type="character" w:styleId="ListLabel221">
    <w:name w:val="ListLabel 221"/>
    <w:qFormat/>
    <w:rPr>
      <w:rFonts w:cs="OpenSymbol"/>
    </w:rPr>
  </w:style>
  <w:style w:type="character" w:styleId="ListLabel222">
    <w:name w:val="ListLabel 222"/>
    <w:qFormat/>
    <w:rPr>
      <w:rFonts w:ascii="Calibri" w:hAnsi="Calibri" w:cs="OpenSymbol"/>
    </w:rPr>
  </w:style>
  <w:style w:type="character" w:styleId="ListLabel223">
    <w:name w:val="ListLabel 223"/>
    <w:qFormat/>
    <w:rPr>
      <w:rFonts w:cs="OpenSymbol"/>
    </w:rPr>
  </w:style>
  <w:style w:type="character" w:styleId="ListLabel224">
    <w:name w:val="ListLabel 224"/>
    <w:qFormat/>
    <w:rPr>
      <w:rFonts w:cs="OpenSymbol"/>
    </w:rPr>
  </w:style>
  <w:style w:type="character" w:styleId="ListLabel225">
    <w:name w:val="ListLabel 225"/>
    <w:qFormat/>
    <w:rPr>
      <w:rFonts w:cs="OpenSymbol"/>
    </w:rPr>
  </w:style>
  <w:style w:type="character" w:styleId="ListLabel226">
    <w:name w:val="ListLabel 226"/>
    <w:qFormat/>
    <w:rPr>
      <w:rFonts w:cs="OpenSymbol"/>
    </w:rPr>
  </w:style>
  <w:style w:type="character" w:styleId="ListLabel227">
    <w:name w:val="ListLabel 227"/>
    <w:qFormat/>
    <w:rPr>
      <w:rFonts w:cs="OpenSymbol"/>
    </w:rPr>
  </w:style>
  <w:style w:type="character" w:styleId="ListLabel228">
    <w:name w:val="ListLabel 228"/>
    <w:qFormat/>
    <w:rPr>
      <w:rFonts w:cs="OpenSymbol"/>
    </w:rPr>
  </w:style>
  <w:style w:type="character" w:styleId="ListLabel229">
    <w:name w:val="ListLabel 229"/>
    <w:qFormat/>
    <w:rPr>
      <w:rFonts w:cs="OpenSymbol"/>
    </w:rPr>
  </w:style>
  <w:style w:type="character" w:styleId="ListLabel230">
    <w:name w:val="ListLabel 230"/>
    <w:qFormat/>
    <w:rPr>
      <w:rFonts w:cs="OpenSymbol"/>
    </w:rPr>
  </w:style>
  <w:style w:type="character" w:styleId="Hps">
    <w:name w:val="hps"/>
    <w:basedOn w:val="DefaultParagraphFont"/>
    <w:qFormat/>
    <w:rPr/>
  </w:style>
  <w:style w:type="character" w:styleId="ListLabel231">
    <w:name w:val="ListLabel 231"/>
    <w:qFormat/>
    <w:rPr>
      <w:rFonts w:cs="OpenSymbol"/>
    </w:rPr>
  </w:style>
  <w:style w:type="character" w:styleId="ListLabel232">
    <w:name w:val="ListLabel 232"/>
    <w:qFormat/>
    <w:rPr>
      <w:rFonts w:cs="OpenSymbol"/>
    </w:rPr>
  </w:style>
  <w:style w:type="character" w:styleId="ListLabel233">
    <w:name w:val="ListLabel 233"/>
    <w:qFormat/>
    <w:rPr>
      <w:rFonts w:cs="OpenSymbol"/>
    </w:rPr>
  </w:style>
  <w:style w:type="character" w:styleId="ListLabel234">
    <w:name w:val="ListLabel 234"/>
    <w:qFormat/>
    <w:rPr>
      <w:rFonts w:cs="OpenSymbol"/>
    </w:rPr>
  </w:style>
  <w:style w:type="character" w:styleId="ListLabel235">
    <w:name w:val="ListLabel 235"/>
    <w:qFormat/>
    <w:rPr>
      <w:rFonts w:cs="OpenSymbol"/>
    </w:rPr>
  </w:style>
  <w:style w:type="character" w:styleId="ListLabel236">
    <w:name w:val="ListLabel 236"/>
    <w:qFormat/>
    <w:rPr>
      <w:rFonts w:cs="OpenSymbol"/>
    </w:rPr>
  </w:style>
  <w:style w:type="character" w:styleId="ListLabel237">
    <w:name w:val="ListLabel 237"/>
    <w:qFormat/>
    <w:rPr>
      <w:rFonts w:cs="OpenSymbol"/>
    </w:rPr>
  </w:style>
  <w:style w:type="character" w:styleId="ListLabel238">
    <w:name w:val="ListLabel 238"/>
    <w:qFormat/>
    <w:rPr>
      <w:rFonts w:cs="OpenSymbol"/>
    </w:rPr>
  </w:style>
  <w:style w:type="character" w:styleId="ListLabel239">
    <w:name w:val="ListLabel 239"/>
    <w:qFormat/>
    <w:rPr>
      <w:rFonts w:cs="OpenSymbol"/>
    </w:rPr>
  </w:style>
  <w:style w:type="character" w:styleId="ListLabel240">
    <w:name w:val="ListLabel 240"/>
    <w:qFormat/>
    <w:rPr>
      <w:rFonts w:cs="OpenSymbol"/>
      <w:b w:val="false"/>
    </w:rPr>
  </w:style>
  <w:style w:type="character" w:styleId="ListLabel241">
    <w:name w:val="ListLabel 241"/>
    <w:qFormat/>
    <w:rPr>
      <w:rFonts w:cs="OpenSymbol"/>
    </w:rPr>
  </w:style>
  <w:style w:type="character" w:styleId="ListLabel242">
    <w:name w:val="ListLabel 242"/>
    <w:qFormat/>
    <w:rPr>
      <w:rFonts w:cs="OpenSymbol"/>
    </w:rPr>
  </w:style>
  <w:style w:type="character" w:styleId="ListLabel243">
    <w:name w:val="ListLabel 243"/>
    <w:qFormat/>
    <w:rPr>
      <w:rFonts w:cs="OpenSymbol"/>
    </w:rPr>
  </w:style>
  <w:style w:type="character" w:styleId="ListLabel244">
    <w:name w:val="ListLabel 244"/>
    <w:qFormat/>
    <w:rPr>
      <w:rFonts w:cs="OpenSymbol"/>
    </w:rPr>
  </w:style>
  <w:style w:type="character" w:styleId="ListLabel245">
    <w:name w:val="ListLabel 245"/>
    <w:qFormat/>
    <w:rPr>
      <w:rFonts w:cs="OpenSymbol"/>
    </w:rPr>
  </w:style>
  <w:style w:type="character" w:styleId="ListLabel246">
    <w:name w:val="ListLabel 246"/>
    <w:qFormat/>
    <w:rPr>
      <w:rFonts w:cs="OpenSymbol"/>
    </w:rPr>
  </w:style>
  <w:style w:type="character" w:styleId="ListLabel247">
    <w:name w:val="ListLabel 247"/>
    <w:qFormat/>
    <w:rPr>
      <w:rFonts w:cs="OpenSymbol"/>
    </w:rPr>
  </w:style>
  <w:style w:type="character" w:styleId="ListLabel248">
    <w:name w:val="ListLabel 248"/>
    <w:qFormat/>
    <w:rPr>
      <w:rFonts w:cs="OpenSymbol"/>
    </w:rPr>
  </w:style>
  <w:style w:type="character" w:styleId="ListLabel249">
    <w:name w:val="ListLabel 249"/>
    <w:qFormat/>
    <w:rPr>
      <w:rFonts w:ascii="Calibri" w:hAnsi="Calibri" w:cs="OpenSymbol"/>
      <w:sz w:val="22"/>
    </w:rPr>
  </w:style>
  <w:style w:type="character" w:styleId="ListLabel250">
    <w:name w:val="ListLabel 250"/>
    <w:qFormat/>
    <w:rPr>
      <w:rFonts w:cs="OpenSymbol"/>
    </w:rPr>
  </w:style>
  <w:style w:type="character" w:styleId="ListLabel251">
    <w:name w:val="ListLabel 251"/>
    <w:qFormat/>
    <w:rPr>
      <w:rFonts w:cs="OpenSymbol"/>
    </w:rPr>
  </w:style>
  <w:style w:type="character" w:styleId="ListLabel252">
    <w:name w:val="ListLabel 252"/>
    <w:qFormat/>
    <w:rPr>
      <w:rFonts w:cs="OpenSymbol"/>
    </w:rPr>
  </w:style>
  <w:style w:type="character" w:styleId="ListLabel253">
    <w:name w:val="ListLabel 253"/>
    <w:qFormat/>
    <w:rPr>
      <w:rFonts w:cs="OpenSymbol"/>
    </w:rPr>
  </w:style>
  <w:style w:type="character" w:styleId="ListLabel254">
    <w:name w:val="ListLabel 254"/>
    <w:qFormat/>
    <w:rPr>
      <w:rFonts w:cs="OpenSymbol"/>
    </w:rPr>
  </w:style>
  <w:style w:type="character" w:styleId="ListLabel255">
    <w:name w:val="ListLabel 255"/>
    <w:qFormat/>
    <w:rPr>
      <w:rFonts w:cs="OpenSymbol"/>
    </w:rPr>
  </w:style>
  <w:style w:type="character" w:styleId="ListLabel256">
    <w:name w:val="ListLabel 256"/>
    <w:qFormat/>
    <w:rPr>
      <w:rFonts w:cs="OpenSymbol"/>
    </w:rPr>
  </w:style>
  <w:style w:type="character" w:styleId="ListLabel257">
    <w:name w:val="ListLabel 257"/>
    <w:qFormat/>
    <w:rPr>
      <w:rFonts w:cs="OpenSymbol"/>
    </w:rPr>
  </w:style>
  <w:style w:type="character" w:styleId="ListLabel258">
    <w:name w:val="ListLabel 258"/>
    <w:qFormat/>
    <w:rPr>
      <w:rFonts w:ascii="Calibri" w:hAnsi="Calibri" w:cs="OpenSymbol"/>
      <w:b w:val="false"/>
      <w:sz w:val="22"/>
    </w:rPr>
  </w:style>
  <w:style w:type="character" w:styleId="ListLabel259">
    <w:name w:val="ListLabel 259"/>
    <w:qFormat/>
    <w:rPr>
      <w:rFonts w:cs="OpenSymbol"/>
    </w:rPr>
  </w:style>
  <w:style w:type="character" w:styleId="ListLabel260">
    <w:name w:val="ListLabel 260"/>
    <w:qFormat/>
    <w:rPr>
      <w:rFonts w:cs="OpenSymbol"/>
    </w:rPr>
  </w:style>
  <w:style w:type="character" w:styleId="ListLabel261">
    <w:name w:val="ListLabel 261"/>
    <w:qFormat/>
    <w:rPr>
      <w:rFonts w:cs="OpenSymbol"/>
    </w:rPr>
  </w:style>
  <w:style w:type="character" w:styleId="ListLabel262">
    <w:name w:val="ListLabel 262"/>
    <w:qFormat/>
    <w:rPr>
      <w:rFonts w:cs="OpenSymbol"/>
    </w:rPr>
  </w:style>
  <w:style w:type="character" w:styleId="ListLabel263">
    <w:name w:val="ListLabel 263"/>
    <w:qFormat/>
    <w:rPr>
      <w:rFonts w:cs="OpenSymbol"/>
    </w:rPr>
  </w:style>
  <w:style w:type="character" w:styleId="ListLabel264">
    <w:name w:val="ListLabel 264"/>
    <w:qFormat/>
    <w:rPr>
      <w:rFonts w:cs="OpenSymbol"/>
    </w:rPr>
  </w:style>
  <w:style w:type="character" w:styleId="ListLabel265">
    <w:name w:val="ListLabel 265"/>
    <w:qFormat/>
    <w:rPr>
      <w:rFonts w:cs="OpenSymbol"/>
    </w:rPr>
  </w:style>
  <w:style w:type="character" w:styleId="ListLabel266">
    <w:name w:val="ListLabel 266"/>
    <w:qFormat/>
    <w:rPr>
      <w:rFonts w:cs="OpenSymbol"/>
    </w:rPr>
  </w:style>
  <w:style w:type="paragraph" w:styleId="Ttulo" w:customStyle="1">
    <w:name w:val="Título"/>
    <w:basedOn w:val="Normal"/>
    <w:next w:val="Corpodotexto"/>
    <w:qFormat/>
    <w:rsid w:val="008b779c"/>
    <w:pPr>
      <w:keepNext w:val="true"/>
      <w:shd w:val="clear" w:color="auto" w:fill="FFFFFF"/>
      <w:spacing w:before="240" w:after="120"/>
    </w:pPr>
    <w:rPr>
      <w:rFonts w:ascii="Liberation Sans" w:hAnsi="Liberation Sans" w:eastAsia="Arial Unicode MS" w:cs="Arial Unicode MS"/>
      <w:sz w:val="28"/>
      <w:szCs w:val="28"/>
    </w:rPr>
  </w:style>
  <w:style w:type="paragraph" w:styleId="Corpodotexto">
    <w:name w:val="Body Text"/>
    <w:basedOn w:val="Normal"/>
    <w:unhideWhenUsed/>
    <w:rsid w:val="008b779c"/>
    <w:pPr>
      <w:shd w:val="clear" w:color="auto" w:fill="FFFFFF"/>
      <w:spacing w:before="0" w:after="120"/>
    </w:pPr>
    <w:rPr/>
  </w:style>
  <w:style w:type="paragraph" w:styleId="Lista">
    <w:name w:val="List"/>
    <w:basedOn w:val="Corpodotexto"/>
    <w:rsid w:val="008b779c"/>
    <w:pPr>
      <w:shd w:val="clear" w:fill="FFFFFF"/>
    </w:pPr>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8b779c"/>
    <w:pPr>
      <w:shd w:val="clear" w:color="auto" w:fill="FFFFFF"/>
    </w:pPr>
    <w:rPr/>
  </w:style>
  <w:style w:type="paragraph" w:styleId="Caption">
    <w:name w:val="caption"/>
    <w:basedOn w:val="Normal"/>
    <w:qFormat/>
    <w:rsid w:val="008b779c"/>
    <w:pPr>
      <w:shd w:val="clear" w:color="auto" w:fill="FFFFFF"/>
      <w:spacing w:before="120" w:after="120"/>
    </w:pPr>
    <w:rPr>
      <w:i/>
      <w:iCs/>
    </w:rPr>
  </w:style>
  <w:style w:type="paragraph" w:styleId="NoSpacing">
    <w:name w:val="No Spacing"/>
    <w:uiPriority w:val="1"/>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Subttulo">
    <w:name w:val="Subtitle"/>
    <w:basedOn w:val="Normal"/>
    <w:uiPriority w:val="11"/>
    <w:qFormat/>
    <w:rsid w:val="008b779c"/>
    <w:pPr>
      <w:shd w:val="clear" w:color="auto" w:fill="FFFFFF"/>
      <w:spacing w:before="200" w:after="200"/>
    </w:pPr>
    <w:rPr/>
  </w:style>
  <w:style w:type="paragraph" w:styleId="Quote">
    <w:name w:val="Quote"/>
    <w:basedOn w:val="Normal"/>
    <w:uiPriority w:val="29"/>
    <w:qFormat/>
    <w:rsid w:val="008b779c"/>
    <w:pPr>
      <w:shd w:val="clear" w:color="auto" w:fill="FFFFFF"/>
      <w:ind w:left="720" w:right="720" w:hanging="0"/>
    </w:pPr>
    <w:rPr>
      <w:i/>
    </w:rPr>
  </w:style>
  <w:style w:type="paragraph" w:styleId="IntenseQuote">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hanging="0"/>
    </w:pPr>
    <w:rPr>
      <w:i/>
    </w:rPr>
  </w:style>
  <w:style w:type="paragraph" w:styleId="Notaderodap">
    <w:name w:val="Footnote Text"/>
    <w:basedOn w:val="Normal"/>
    <w:uiPriority w:val="99"/>
    <w:semiHidden/>
    <w:unhideWhenUsed/>
    <w:rsid w:val="008b779c"/>
    <w:pPr>
      <w:shd w:val="clear" w:color="auto" w:fill="FFFFFF"/>
      <w:spacing w:before="0" w:after="40"/>
    </w:pPr>
    <w:rPr>
      <w:sz w:val="18"/>
    </w:rPr>
  </w:style>
  <w:style w:type="paragraph" w:styleId="Sumrio1">
    <w:name w:val="TOC 1"/>
    <w:basedOn w:val="Normal"/>
    <w:uiPriority w:val="39"/>
    <w:unhideWhenUsed/>
    <w:rsid w:val="008b779c"/>
    <w:pPr>
      <w:shd w:val="clear" w:color="auto" w:fill="FFFFFF"/>
      <w:spacing w:before="0" w:after="57"/>
    </w:pPr>
    <w:rPr/>
  </w:style>
  <w:style w:type="paragraph" w:styleId="Sumrio2">
    <w:name w:val="TOC 2"/>
    <w:basedOn w:val="Normal"/>
    <w:uiPriority w:val="39"/>
    <w:unhideWhenUsed/>
    <w:rsid w:val="008b779c"/>
    <w:pPr>
      <w:shd w:val="clear" w:color="auto" w:fill="FFFFFF"/>
      <w:spacing w:before="0" w:after="57"/>
      <w:ind w:left="283" w:hanging="0"/>
    </w:pPr>
    <w:rPr/>
  </w:style>
  <w:style w:type="paragraph" w:styleId="Sumrio3">
    <w:name w:val="TOC 3"/>
    <w:basedOn w:val="Normal"/>
    <w:uiPriority w:val="39"/>
    <w:unhideWhenUsed/>
    <w:rsid w:val="008b779c"/>
    <w:pPr>
      <w:shd w:val="clear" w:color="auto" w:fill="FFFFFF"/>
      <w:spacing w:before="0" w:after="57"/>
      <w:ind w:left="567" w:hanging="0"/>
    </w:pPr>
    <w:rPr/>
  </w:style>
  <w:style w:type="paragraph" w:styleId="Sumrio4">
    <w:name w:val="TOC 4"/>
    <w:basedOn w:val="Normal"/>
    <w:uiPriority w:val="39"/>
    <w:unhideWhenUsed/>
    <w:rsid w:val="008b779c"/>
    <w:pPr>
      <w:shd w:val="clear" w:color="auto" w:fill="FFFFFF"/>
      <w:spacing w:before="0" w:after="57"/>
      <w:ind w:left="850" w:hanging="0"/>
    </w:pPr>
    <w:rPr/>
  </w:style>
  <w:style w:type="paragraph" w:styleId="Sumrio5">
    <w:name w:val="TOC 5"/>
    <w:basedOn w:val="Normal"/>
    <w:uiPriority w:val="39"/>
    <w:unhideWhenUsed/>
    <w:rsid w:val="008b779c"/>
    <w:pPr>
      <w:shd w:val="clear" w:color="auto" w:fill="FFFFFF"/>
      <w:spacing w:before="0" w:after="57"/>
      <w:ind w:left="1134" w:hanging="0"/>
    </w:pPr>
    <w:rPr/>
  </w:style>
  <w:style w:type="paragraph" w:styleId="Sumrio6">
    <w:name w:val="TOC 6"/>
    <w:basedOn w:val="Normal"/>
    <w:uiPriority w:val="39"/>
    <w:unhideWhenUsed/>
    <w:rsid w:val="008b779c"/>
    <w:pPr>
      <w:shd w:val="clear" w:color="auto" w:fill="FFFFFF"/>
      <w:spacing w:before="0" w:after="57"/>
      <w:ind w:left="1417" w:hanging="0"/>
    </w:pPr>
    <w:rPr/>
  </w:style>
  <w:style w:type="paragraph" w:styleId="Sumrio7">
    <w:name w:val="TOC 7"/>
    <w:basedOn w:val="Normal"/>
    <w:uiPriority w:val="39"/>
    <w:unhideWhenUsed/>
    <w:rsid w:val="008b779c"/>
    <w:pPr>
      <w:shd w:val="clear" w:color="auto" w:fill="FFFFFF"/>
      <w:spacing w:before="0" w:after="57"/>
      <w:ind w:left="1701" w:hanging="0"/>
    </w:pPr>
    <w:rPr/>
  </w:style>
  <w:style w:type="paragraph" w:styleId="Sumrio8">
    <w:name w:val="TOC 8"/>
    <w:basedOn w:val="Normal"/>
    <w:uiPriority w:val="39"/>
    <w:unhideWhenUsed/>
    <w:rsid w:val="008b779c"/>
    <w:pPr>
      <w:shd w:val="clear" w:color="auto" w:fill="FFFFFF"/>
      <w:spacing w:before="0" w:after="57"/>
      <w:ind w:left="1984" w:hanging="0"/>
    </w:pPr>
    <w:rPr/>
  </w:style>
  <w:style w:type="paragraph" w:styleId="Sumrio9">
    <w:name w:val="TOC 9"/>
    <w:basedOn w:val="Normal"/>
    <w:uiPriority w:val="39"/>
    <w:unhideWhenUsed/>
    <w:rsid w:val="008b779c"/>
    <w:pPr>
      <w:shd w:val="clear" w:color="auto" w:fill="FFFFFF"/>
      <w:spacing w:before="0" w:after="57"/>
      <w:ind w:left="2268" w:hanging="0"/>
    </w:pPr>
    <w:rPr/>
  </w:style>
  <w:style w:type="paragraph" w:styleId="TOCHeading">
    <w:name w:val="TOC Heading"/>
    <w:uiPriority w:val="39"/>
    <w:unhideWhenUsed/>
    <w:qFormat/>
    <w:rsid w:val="008b779c"/>
    <w:pPr>
      <w:widowControl/>
      <w:bidi w:val="0"/>
      <w:jc w:val="left"/>
    </w:pPr>
    <w:rPr>
      <w:rFonts w:ascii="Cambria" w:hAnsi="Cambria" w:eastAsia="MS Mincho" w:cs="Times New Roman"/>
      <w:color w:val="auto"/>
      <w:kern w:val="0"/>
      <w:sz w:val="24"/>
      <w:szCs w:val="22"/>
      <w:lang w:val="pt-BR" w:eastAsia="en-US" w:bidi="ar-SA"/>
    </w:rPr>
  </w:style>
  <w:style w:type="paragraph" w:styleId="Apresentao" w:customStyle="1">
    <w:name w:val="Apresentação"/>
    <w:basedOn w:val="Normal"/>
    <w:qFormat/>
    <w:rsid w:val="008b779c"/>
    <w:pPr>
      <w:widowControl w:val="false"/>
      <w:shd w:val="clear" w:color="auto" w:fill="FFFFFF"/>
      <w:spacing w:before="200" w:after="200"/>
      <w:jc w:val="both"/>
    </w:pPr>
    <w:rPr>
      <w:rFonts w:ascii="Georgia" w:hAnsi="Georgia" w:eastAsia="Arial Unicode MS"/>
      <w:i/>
      <w:color w:val="595959"/>
      <w:sz w:val="22"/>
      <w:szCs w:val="22"/>
      <w:lang w:eastAsia="pt-BR"/>
    </w:rPr>
  </w:style>
  <w:style w:type="paragraph" w:styleId="Diatitulo" w:customStyle="1">
    <w:name w:val="Dia - titulo"/>
    <w:basedOn w:val="Normal"/>
    <w:qFormat/>
    <w:rsid w:val="008b779c"/>
    <w:pPr>
      <w:widowControl w:val="false"/>
      <w:shd w:val="clear" w:color="auto" w:fill="FFFFFF"/>
      <w:spacing w:before="300" w:after="100"/>
      <w:jc w:val="both"/>
    </w:pPr>
    <w:rPr>
      <w:rFonts w:ascii="Century Gothic" w:hAnsi="Century Gothic" w:eastAsia="Arial Unicode MS" w:cs="Arial"/>
      <w:bCs/>
      <w:color w:val="404040"/>
      <w:lang w:eastAsia="pt-BR"/>
    </w:rPr>
  </w:style>
  <w:style w:type="paragraph" w:styleId="Observao" w:customStyle="1">
    <w:name w:val="Observação"/>
    <w:basedOn w:val="Normal"/>
    <w:qFormat/>
    <w:rsid w:val="008b779c"/>
    <w:pPr>
      <w:widowControl w:val="false"/>
      <w:shd w:val="clear" w:color="auto" w:fill="FFFFFF"/>
      <w:spacing w:before="200" w:after="200"/>
      <w:ind w:left="284" w:right="284" w:hanging="0"/>
      <w:jc w:val="center"/>
    </w:pPr>
    <w:rPr>
      <w:rFonts w:ascii="News Gothic MT" w:hAnsi="News Gothic MT" w:eastAsia="Arial Unicode MS" w:cs="Arial"/>
      <w:color w:val="404040"/>
      <w:sz w:val="18"/>
      <w:szCs w:val="18"/>
      <w:lang w:eastAsia="pt-BR"/>
    </w:rPr>
  </w:style>
  <w:style w:type="paragraph" w:styleId="ListParagraph">
    <w:name w:val="List Paragraph"/>
    <w:basedOn w:val="Normal"/>
    <w:uiPriority w:val="34"/>
    <w:qFormat/>
    <w:rsid w:val="008b779c"/>
    <w:pPr>
      <w:widowControl w:val="false"/>
      <w:shd w:val="clear" w:color="auto" w:fill="FFFFFF"/>
      <w:spacing w:before="0" w:after="0"/>
      <w:ind w:left="284" w:hanging="0"/>
      <w:contextualSpacing/>
    </w:pPr>
    <w:rPr>
      <w:rFonts w:ascii="Times New Roman" w:hAnsi="Times New Roman" w:eastAsia="Arial Unicode MS"/>
      <w:lang w:eastAsia="pt-BR"/>
    </w:rPr>
  </w:style>
  <w:style w:type="paragraph" w:styleId="Cabealho">
    <w:name w:val="Header"/>
    <w:basedOn w:val="Normal"/>
    <w:uiPriority w:val="99"/>
    <w:unhideWhenUsed/>
    <w:rsid w:val="008b779c"/>
    <w:pPr>
      <w:shd w:val="clear" w:color="auto" w:fill="FFFFFF"/>
      <w:tabs>
        <w:tab w:val="clear" w:pos="720"/>
        <w:tab w:val="center" w:pos="4320" w:leader="none"/>
        <w:tab w:val="right" w:pos="8640" w:leader="none"/>
      </w:tabs>
    </w:pPr>
    <w:rPr/>
  </w:style>
  <w:style w:type="paragraph" w:styleId="Rodap">
    <w:name w:val="Footer"/>
    <w:basedOn w:val="Normal"/>
    <w:uiPriority w:val="99"/>
    <w:unhideWhenUsed/>
    <w:rsid w:val="008b779c"/>
    <w:pPr>
      <w:shd w:val="clear" w:color="auto" w:fill="FFFFFF"/>
      <w:tabs>
        <w:tab w:val="clear" w:pos="720"/>
        <w:tab w:val="center" w:pos="4320" w:leader="none"/>
        <w:tab w:val="right" w:pos="8640" w:leader="none"/>
      </w:tabs>
    </w:pPr>
    <w:rPr/>
  </w:style>
  <w:style w:type="paragraph" w:styleId="BalloonText">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styleId="Titulo" w:customStyle="1">
    <w:name w:val="titulo"/>
    <w:basedOn w:val="Normal"/>
    <w:qFormat/>
    <w:rsid w:val="008b779c"/>
    <w:pPr>
      <w:widowControl w:val="false"/>
      <w:shd w:val="clear" w:color="auto" w:fill="FFFFFF"/>
      <w:jc w:val="center"/>
    </w:pPr>
    <w:rPr>
      <w:rFonts w:ascii="Verdana" w:hAnsi="Verdana" w:eastAsia="Arial Unicode MS"/>
      <w:b/>
      <w:bCs/>
      <w:color w:val="000080"/>
      <w:lang w:eastAsia="ar-SA"/>
    </w:rPr>
  </w:style>
  <w:style w:type="paragraph" w:styleId="Ttulododocumento">
    <w:name w:val="Title"/>
    <w:basedOn w:val="Normal"/>
    <w:uiPriority w:val="10"/>
    <w:qFormat/>
    <w:rsid w:val="008b779c"/>
    <w:pPr>
      <w:shd w:val="clear" w:color="auto" w:fill="FFFFFF"/>
      <w:spacing w:before="0" w:after="0"/>
      <w:contextualSpacing/>
    </w:pPr>
    <w:rPr>
      <w:rFonts w:ascii="Calibri" w:hAnsi="Calibri" w:eastAsia="MS Gothic"/>
      <w:spacing w:val="-9"/>
      <w:sz w:val="56"/>
      <w:szCs w:val="56"/>
    </w:rPr>
  </w:style>
  <w:style w:type="paragraph" w:styleId="Contedodoquadro" w:customStyle="1">
    <w:name w:val="Conteúdo do quadro"/>
    <w:basedOn w:val="Normal"/>
    <w:qFormat/>
    <w:rsid w:val="008b779c"/>
    <w:pPr>
      <w:shd w:val="clear" w:color="auto" w:fill="FFFFFF"/>
    </w:pPr>
    <w:rPr/>
  </w:style>
  <w:style w:type="paragraph" w:styleId="Corpodetexto21" w:customStyle="1">
    <w:name w:val="Corpo de texto 21"/>
    <w:basedOn w:val="Normal"/>
    <w:qFormat/>
    <w:rsid w:val="008b779c"/>
    <w:pPr>
      <w:shd w:val="clear" w:color="auto" w:fill="FFFFFF"/>
      <w:jc w:val="both"/>
    </w:pPr>
    <w:rPr>
      <w:rFonts w:ascii="Arial" w:hAnsi="Arial" w:cs="Arial"/>
    </w:rPr>
  </w:style>
  <w:style w:type="paragraph" w:styleId="HTMLPreformatted">
    <w:name w:val="HTML Preformatted"/>
    <w:basedOn w:val="Normal"/>
    <w:qFormat/>
    <w:rsid w:val="008b779c"/>
    <w:pPr>
      <w:shd w:val="clear" w:color="auto" w:fill="FFFFFF"/>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pt-BR"/>
    </w:rPr>
  </w:style>
  <w:style w:type="paragraph" w:styleId="Default" w:customStyle="1">
    <w:name w:val="Default"/>
    <w:qFormat/>
    <w:rsid w:val="008b779c"/>
    <w:pPr>
      <w:widowControl w:val="false"/>
      <w:bidi w:val="0"/>
      <w:jc w:val="left"/>
    </w:pPr>
    <w:rPr>
      <w:rFonts w:ascii="Verdana" w:hAnsi="Verdana" w:eastAsia="Cambria" w:cs="Verdana"/>
      <w:color w:val="000000"/>
      <w:kern w:val="0"/>
      <w:sz w:val="24"/>
      <w:szCs w:val="24"/>
      <w:lang w:val="pt-BR" w:eastAsia="en-US" w:bidi="ar-SA"/>
    </w:rPr>
  </w:style>
  <w:style w:type="paragraph" w:styleId="Contedodatabela" w:customStyle="1">
    <w:name w:val="Conteúdo da tabela"/>
    <w:basedOn w:val="Normal"/>
    <w:qFormat/>
    <w:rsid w:val="008b779c"/>
    <w:pPr>
      <w:suppressLineNumbers/>
      <w:shd w:val="clear" w:color="auto" w:fill="FFFFFF"/>
    </w:pPr>
    <w:rPr/>
  </w:style>
  <w:style w:type="paragraph" w:styleId="Ttulodetabela" w:customStyle="1">
    <w:name w:val="Título de tabela"/>
    <w:basedOn w:val="Contedodatabela"/>
    <w:qFormat/>
    <w:rsid w:val="008b779c"/>
    <w:pPr>
      <w:shd w:val="clear" w:fill="FFFFFF"/>
      <w:jc w:val="center"/>
    </w:pPr>
    <w:rPr>
      <w:b/>
      <w:bCs/>
    </w:rPr>
  </w:style>
  <w:style w:type="paragraph" w:styleId="Cabealho1">
    <w:name w:val="Cabeçalho1"/>
    <w:qFormat/>
    <w:pPr>
      <w:widowControl/>
      <w:tabs>
        <w:tab w:val="clear" w:pos="720"/>
        <w:tab w:val="center" w:pos="4320" w:leader="none"/>
        <w:tab w:val="right" w:pos="8640" w:leader="none"/>
      </w:tabs>
      <w:bidi w:val="0"/>
      <w:jc w:val="left"/>
    </w:pPr>
    <w:rPr>
      <w:rFonts w:ascii="Cambria" w:hAnsi="Cambria" w:eastAsia="ヒラギノ角ゴ Pro W3" w:cs="Times New Roman"/>
      <w:color w:val="000000"/>
      <w:kern w:val="0"/>
      <w:sz w:val="24"/>
      <w:szCs w:val="22"/>
      <w:lang w:val="en-US" w:eastAsia="en-US" w:bidi="ar-SA"/>
    </w:rPr>
  </w:style>
  <w:style w:type="numbering" w:styleId="NoList" w:default="1">
    <w:name w:val="No List"/>
    <w:uiPriority w:val="99"/>
    <w:semiHidden/>
    <w:unhideWhenUsed/>
    <w:qFormat/>
  </w:style>
  <w:style w:type="numbering" w:styleId="Style11" w:customStyle="1">
    <w:name w:val="Style1"/>
    <w:uiPriority w:val="99"/>
    <w:qFormat/>
    <w:rsid w:val="008b779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Lined">
    <w:name w:val="Lined"/>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F2F2F2"/>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Lined-Accent1">
    <w:name w:val="Lined - Accent 1"/>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Lined-Accent2">
    <w:name w:val="Lined - Accent 2"/>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Lined-Accent3">
    <w:name w:val="Lined - Accent 3"/>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Lined-Accent4">
    <w:name w:val="Lined - Accent 4"/>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Lined-Accent5">
    <w:name w:val="Lined - Accent 5"/>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Lined-Accent6">
    <w:name w:val="Lined - Accent 6"/>
    <w:basedOn w:val="TableNormal"/>
    <w:uiPriority w:val="99"/>
    <w:rsid w:val="008b779c"/>
    <w:rPr>
      <w:lang w:eastAsia="pt-BR"/>
      <w:color w:val="404040"/>
      <w:szCs w:val="20"/>
    </w:rPr>
    <w:tblPr>
      <w:tblStyleRowBandSize w:val="1"/>
      <w:tblStyleColBandSize w:val="1"/>
      <w:tblInd w:w="0" w:type="dxa"/>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Bordered">
    <w:name w:val="Bordered"/>
    <w:basedOn w:val="TableNormal"/>
    <w:uiPriority w:val="99"/>
    <w:rsid w:val="008b779c"/>
    <w:tblPr>
      <w:tblStyleRowBandSize w:val="1"/>
      <w:tblStyleColBandSize w:val="1"/>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CellMar>
        <w:top w:w="96" w:type="dxa"/>
        <w:left w:w="170" w:type="dxa"/>
        <w:bottom w:w="96" w:type="dxa"/>
        <w:right w:w="170" w:type="dxa"/>
      </w:tblCellMar>
    </w:tblPr>
    <w:tblStylePr w:type="firstRow">
      <w:rPr>
        <w:color w:val="404040"/>
        <w:sz w:val="22"/>
      </w:rPr>
      <w:tblPr/>
      <w:tcPr>
        <w:tcBorders>
          <w:bottom w:val="single" w:color="7F7F7F" w:sz="12" w:space="0"/>
        </w:tcBorders>
      </w:tcPr>
    </w:tblStylePr>
    <w:tblStylePr w:type="lastRow">
      <w:rPr>
        <w:color w:val="404040"/>
        <w:sz w:val="22"/>
      </w:rPr>
      <w:tblPr/>
      <w:tcPr>
        <w:tcBorders>
          <w:top w:val="single" w:color="7F7F7F" w:sz="12" w:space="0"/>
        </w:tcBorders>
      </w:tcPr>
    </w:tblStylePr>
    <w:tblStylePr w:type="firstCol">
      <w:rPr>
        <w:color w:val="404040"/>
        <w:sz w:val="22"/>
      </w:rPr>
      <w:tblPr/>
      <w:tcPr>
        <w:tcBorders>
          <w:right w:val="single" w:color="7F7F7F" w:sz="12" w:space="0"/>
        </w:tcBorders>
      </w:tcPr>
    </w:tblStylePr>
    <w:tblStylePr w:type="lastCol">
      <w:rPr>
        <w:color w:val="404040"/>
        <w:sz w:val="22"/>
      </w:rPr>
      <w:tblPr/>
      <w:tcPr>
        <w:tcBorders>
          <w:left w:val="single" w:color="7F7F7F" w:sz="12" w:space="0"/>
        </w:tcBorders>
      </w:tcPr>
    </w:tblStylePr>
    <w:tblStylePr w:type="band1Horz">
      <w:rPr>
        <w:color w:val="404040"/>
        <w:sz w:val="22"/>
      </w:rPr>
      <w:tblPr/>
      <w:tcPr>
        <w:tcBorders>
          <w:top w:val="single" w:color="D9D9D9" w:sz="4" w:space="0"/>
          <w:left w:val="single" w:color="D9D9D9" w:sz="4" w:space="0"/>
          <w:bottom w:val="single" w:color="D9D9D9" w:sz="4" w:space="0"/>
          <w:right w:val="single" w:color="D9D9D9" w:sz="4" w:space="0"/>
        </w:tcBorders>
      </w:tcPr>
    </w:tblStylePr>
  </w:style>
  <w:style w:type="table" w:customStyle="1" w:styleId="Bordered-Accent1">
    <w:name w:val="Bordered - Accent 1"/>
    <w:basedOn w:val="TableNormal"/>
    <w:uiPriority w:val="99"/>
    <w:rsid w:val="008b779c"/>
    <w:tblPr>
      <w:tblStyleRowBandSize w:val="1"/>
      <w:tblStyleColBandSize w:val="1"/>
      <w:tblInd w:w="0" w:type="dxa"/>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CellMar>
        <w:top w:w="96" w:type="dxa"/>
        <w:left w:w="170" w:type="dxa"/>
        <w:bottom w:w="96" w:type="dxa"/>
        <w:right w:w="170" w:type="dxa"/>
      </w:tblCellMar>
    </w:tblPr>
    <w:tblStylePr w:type="firstRow">
      <w:rPr>
        <w:color w:val="404040"/>
        <w:sz w:val="22"/>
      </w:rPr>
      <w:tblPr/>
      <w:tcPr>
        <w:tcBorders>
          <w:bottom w:val="single" w:color="4F81BD" w:sz="12" w:space="0"/>
        </w:tcBorders>
      </w:tcPr>
    </w:tblStylePr>
    <w:tblStylePr w:type="lastRow">
      <w:rPr>
        <w:color w:val="404040"/>
        <w:sz w:val="22"/>
      </w:rPr>
      <w:tblPr/>
      <w:tcPr>
        <w:tcBorders>
          <w:top w:val="single" w:color="4F81BD" w:sz="12" w:space="0"/>
        </w:tcBorders>
      </w:tcPr>
    </w:tblStylePr>
    <w:tblStylePr w:type="firstCol">
      <w:rPr>
        <w:color w:val="404040"/>
        <w:sz w:val="22"/>
      </w:rPr>
      <w:tblPr/>
      <w:tcPr>
        <w:tcBorders>
          <w:right w:val="single" w:color="4F81BD" w:sz="12" w:space="0"/>
        </w:tcBorders>
      </w:tcPr>
    </w:tblStylePr>
    <w:tblStylePr w:type="lastCol">
      <w:rPr>
        <w:color w:val="404040"/>
        <w:sz w:val="22"/>
      </w:rPr>
      <w:tblPr/>
      <w:tcPr>
        <w:tcBorders>
          <w:left w:val="single" w:color="4F81BD" w:sz="12" w:space="0"/>
        </w:tcBorders>
      </w:tcPr>
    </w:tblStylePr>
    <w:tblStylePr w:type="band1Horz">
      <w:rPr>
        <w:color w:val="404040"/>
        <w:sz w:val="22"/>
      </w:rPr>
      <w:tblPr/>
      <w:tcPr>
        <w:tcBorders>
          <w:top w:val="single" w:color="B8CCE4" w:sz="4" w:space="0"/>
          <w:left w:val="single" w:color="B8CCE4" w:sz="4" w:space="0"/>
          <w:bottom w:val="single" w:color="B8CCE4" w:sz="4" w:space="0"/>
          <w:right w:val="single" w:color="B8CCE4" w:sz="4" w:space="0"/>
        </w:tcBorders>
      </w:tcPr>
    </w:tblStylePr>
  </w:style>
  <w:style w:type="table" w:customStyle="1" w:styleId="Bordered-Accent2">
    <w:name w:val="Bordered - Accent 2"/>
    <w:basedOn w:val="TableNormal"/>
    <w:uiPriority w:val="99"/>
    <w:rsid w:val="008b779c"/>
    <w:tblPr>
      <w:tblStyleRowBandSize w:val="1"/>
      <w:tblStyleColBandSize w:val="1"/>
      <w:tblInd w:w="0" w:type="dxa"/>
      <w:tblBorders>
        <w:top w:val="single" w:color="E5B8B7" w:sz="4" w:space="0"/>
        <w:left w:val="single" w:color="E5B8B7" w:sz="4" w:space="0"/>
        <w:bottom w:val="single" w:color="E5B8B7" w:sz="4" w:space="0"/>
        <w:right w:val="single" w:color="E5B8B7" w:sz="4" w:space="0"/>
        <w:insideH w:val="single" w:color="E5B8B7" w:sz="4" w:space="0"/>
        <w:insideV w:val="single" w:color="E5B8B7" w:sz="4" w:space="0"/>
      </w:tblBorders>
      <w:tblCellMar>
        <w:top w:w="96" w:type="dxa"/>
        <w:left w:w="170" w:type="dxa"/>
        <w:bottom w:w="96" w:type="dxa"/>
        <w:right w:w="170" w:type="dxa"/>
      </w:tblCellMar>
    </w:tblPr>
    <w:tblStylePr w:type="firstRow">
      <w:rPr>
        <w:color w:val="404040"/>
        <w:sz w:val="22"/>
      </w:rPr>
      <w:tblPr/>
      <w:tcPr>
        <w:tcBorders>
          <w:bottom w:val="single" w:color="D99594" w:sz="12" w:space="0"/>
        </w:tcBorders>
      </w:tcPr>
    </w:tblStylePr>
    <w:tblStylePr w:type="lastRow">
      <w:rPr>
        <w:color w:val="404040"/>
        <w:sz w:val="22"/>
      </w:rPr>
      <w:tblPr/>
      <w:tcPr>
        <w:tcBorders>
          <w:top w:val="single" w:color="D99594" w:sz="12" w:space="0"/>
        </w:tcBorders>
      </w:tcPr>
    </w:tblStylePr>
    <w:tblStylePr w:type="firstCol">
      <w:rPr>
        <w:color w:val="404040"/>
        <w:sz w:val="22"/>
      </w:rPr>
      <w:tblPr/>
      <w:tcPr>
        <w:tcBorders>
          <w:right w:val="single" w:color="D99594" w:sz="12" w:space="0"/>
        </w:tcBorders>
      </w:tcPr>
    </w:tblStylePr>
    <w:tblStylePr w:type="lastCol">
      <w:rPr>
        <w:color w:val="404040"/>
        <w:sz w:val="22"/>
      </w:rPr>
      <w:tblPr/>
      <w:tcPr>
        <w:tcBorders>
          <w:left w:val="single" w:color="D99594" w:sz="12" w:space="0"/>
        </w:tcBorders>
      </w:tcPr>
    </w:tblStylePr>
    <w:tblStylePr w:type="band1Horz">
      <w:rPr>
        <w:color w:val="404040"/>
        <w:sz w:val="22"/>
      </w:rPr>
      <w:tblPr/>
      <w:tcPr>
        <w:tcBorders>
          <w:top w:val="single" w:color="E5B8B7" w:sz="4" w:space="0"/>
          <w:left w:val="single" w:color="E5B8B7" w:sz="4" w:space="0"/>
          <w:bottom w:val="single" w:color="E5B8B7" w:sz="4" w:space="0"/>
          <w:right w:val="single" w:color="E5B8B7" w:sz="4" w:space="0"/>
        </w:tcBorders>
      </w:tcPr>
    </w:tblStylePr>
  </w:style>
  <w:style w:type="table" w:customStyle="1" w:styleId="Bordered-Accent3">
    <w:name w:val="Bordered - Accent 3"/>
    <w:basedOn w:val="TableNormal"/>
    <w:uiPriority w:val="99"/>
    <w:rsid w:val="008b779c"/>
    <w:tblPr>
      <w:tblStyleRowBandSize w:val="1"/>
      <w:tblStyleColBandSize w:val="1"/>
      <w:tblInd w:w="0" w:type="dxa"/>
      <w:tblBorders>
        <w:top w:val="single" w:color="D6E3BC" w:sz="4" w:space="0"/>
        <w:left w:val="single" w:color="D6E3BC" w:sz="4" w:space="0"/>
        <w:bottom w:val="single" w:color="D6E3BC" w:sz="4" w:space="0"/>
        <w:right w:val="single" w:color="D6E3BC" w:sz="4" w:space="0"/>
        <w:insideH w:val="single" w:color="D6E3BC" w:sz="4" w:space="0"/>
        <w:insideV w:val="single" w:color="D6E3BC" w:sz="4" w:space="0"/>
      </w:tblBorders>
      <w:tblCellMar>
        <w:top w:w="96" w:type="dxa"/>
        <w:left w:w="170" w:type="dxa"/>
        <w:bottom w:w="96" w:type="dxa"/>
        <w:right w:w="170" w:type="dxa"/>
      </w:tblCellMar>
    </w:tblPr>
    <w:tblStylePr w:type="firstRow">
      <w:rPr>
        <w:color w:val="404040"/>
        <w:sz w:val="22"/>
      </w:rPr>
      <w:tblPr/>
      <w:tcPr>
        <w:tcBorders>
          <w:bottom w:val="single" w:color="C2D69B" w:sz="12" w:space="0"/>
        </w:tcBorders>
      </w:tcPr>
    </w:tblStylePr>
    <w:tblStylePr w:type="lastRow">
      <w:rPr>
        <w:color w:val="404040"/>
        <w:sz w:val="22"/>
      </w:rPr>
      <w:tblPr/>
      <w:tcPr>
        <w:tcBorders>
          <w:top w:val="single" w:color="C2D69B" w:sz="12" w:space="0"/>
        </w:tcBorders>
      </w:tcPr>
    </w:tblStylePr>
    <w:tblStylePr w:type="firstCol">
      <w:rPr>
        <w:color w:val="404040"/>
        <w:sz w:val="22"/>
      </w:rPr>
      <w:tblPr/>
      <w:tcPr>
        <w:tcBorders>
          <w:right w:val="single" w:color="C2D69B" w:sz="12" w:space="0"/>
        </w:tcBorders>
      </w:tcPr>
    </w:tblStylePr>
    <w:tblStylePr w:type="lastCol">
      <w:rPr>
        <w:color w:val="404040"/>
        <w:sz w:val="22"/>
      </w:rPr>
      <w:tblPr/>
      <w:tcPr>
        <w:tcBorders>
          <w:left w:val="single" w:color="C2D69B" w:sz="12" w:space="0"/>
        </w:tcBorders>
      </w:tcPr>
    </w:tblStylePr>
    <w:tblStylePr w:type="band1Horz">
      <w:rPr>
        <w:color w:val="404040"/>
        <w:sz w:val="22"/>
      </w:rPr>
      <w:tblPr/>
      <w:tcPr>
        <w:tcBorders>
          <w:top w:val="single" w:color="D6E3BC" w:sz="4" w:space="0"/>
          <w:left w:val="single" w:color="D6E3BC" w:sz="4" w:space="0"/>
          <w:bottom w:val="single" w:color="D6E3BC" w:sz="4" w:space="0"/>
          <w:right w:val="single" w:color="D6E3BC" w:sz="4" w:space="0"/>
        </w:tcBorders>
      </w:tcPr>
    </w:tblStylePr>
  </w:style>
  <w:style w:type="table" w:customStyle="1" w:styleId="Bordered-Accent4">
    <w:name w:val="Bordered - Accent 4"/>
    <w:basedOn w:val="TableNormal"/>
    <w:uiPriority w:val="99"/>
    <w:rsid w:val="008b779c"/>
    <w:tblPr>
      <w:tblStyleRowBandSize w:val="1"/>
      <w:tblStyleColBandSize w:val="1"/>
      <w:tblInd w:w="0" w:type="dxa"/>
      <w:tblBorders>
        <w:top w:val="single" w:color="CCC0D9" w:sz="4" w:space="0"/>
        <w:left w:val="single" w:color="CCC0D9" w:sz="4" w:space="0"/>
        <w:bottom w:val="single" w:color="CCC0D9" w:sz="4" w:space="0"/>
        <w:right w:val="single" w:color="CCC0D9" w:sz="4" w:space="0"/>
        <w:insideH w:val="single" w:color="CCC0D9" w:sz="4" w:space="0"/>
        <w:insideV w:val="single" w:color="CCC0D9" w:sz="4" w:space="0"/>
      </w:tblBorders>
      <w:tblCellMar>
        <w:top w:w="96" w:type="dxa"/>
        <w:left w:w="170" w:type="dxa"/>
        <w:bottom w:w="96" w:type="dxa"/>
        <w:right w:w="170" w:type="dxa"/>
      </w:tblCellMar>
    </w:tblPr>
    <w:tblStylePr w:type="firstRow">
      <w:rPr>
        <w:color w:val="404040"/>
        <w:sz w:val="22"/>
      </w:rPr>
      <w:tblPr/>
      <w:tcPr>
        <w:tcBorders>
          <w:bottom w:val="single" w:color="B2A1C7" w:sz="12" w:space="0"/>
        </w:tcBorders>
      </w:tcPr>
    </w:tblStylePr>
    <w:tblStylePr w:type="lastRow">
      <w:rPr>
        <w:color w:val="404040"/>
        <w:sz w:val="22"/>
      </w:rPr>
      <w:tblPr/>
      <w:tcPr>
        <w:tcBorders>
          <w:top w:val="single" w:color="B2A1C7" w:sz="12" w:space="0"/>
        </w:tcBorders>
      </w:tcPr>
    </w:tblStylePr>
    <w:tblStylePr w:type="firstCol">
      <w:rPr>
        <w:color w:val="404040"/>
        <w:sz w:val="22"/>
      </w:rPr>
      <w:tblPr/>
      <w:tcPr>
        <w:tcBorders>
          <w:right w:val="single" w:color="B2A1C7" w:sz="12" w:space="0"/>
        </w:tcBorders>
      </w:tcPr>
    </w:tblStylePr>
    <w:tblStylePr w:type="lastCol">
      <w:rPr>
        <w:color w:val="404040"/>
        <w:sz w:val="22"/>
      </w:rPr>
      <w:tblPr/>
      <w:tcPr>
        <w:tcBorders>
          <w:left w:val="single" w:color="B2A1C7" w:sz="12" w:space="0"/>
        </w:tcBorders>
      </w:tcPr>
    </w:tblStylePr>
    <w:tblStylePr w:type="band1Horz">
      <w:rPr>
        <w:color w:val="404040"/>
        <w:sz w:val="22"/>
      </w:rPr>
      <w:tblPr/>
      <w:tcPr>
        <w:tcBorders>
          <w:top w:val="single" w:color="CCC0D9" w:sz="4" w:space="0"/>
          <w:left w:val="single" w:color="CCC0D9" w:sz="4" w:space="0"/>
          <w:bottom w:val="single" w:color="CCC0D9" w:sz="4" w:space="0"/>
          <w:right w:val="single" w:color="CCC0D9" w:sz="4" w:space="0"/>
        </w:tcBorders>
      </w:tcPr>
    </w:tblStylePr>
  </w:style>
  <w:style w:type="table" w:customStyle="1" w:styleId="Bordered-Accent5">
    <w:name w:val="Bordered - Accent 5"/>
    <w:basedOn w:val="TableNormal"/>
    <w:uiPriority w:val="99"/>
    <w:rsid w:val="008b779c"/>
    <w:tblPr>
      <w:tblStyleRowBandSize w:val="1"/>
      <w:tblStyleColBandSize w:val="1"/>
      <w:tblInd w:w="0" w:type="dxa"/>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96" w:type="dxa"/>
        <w:left w:w="170" w:type="dxa"/>
        <w:bottom w:w="96" w:type="dxa"/>
        <w:right w:w="170" w:type="dxa"/>
      </w:tblCellMar>
    </w:tblPr>
    <w:tblStylePr w:type="firstRow">
      <w:rPr>
        <w:color w:val="404040"/>
        <w:sz w:val="22"/>
      </w:rPr>
      <w:tblPr/>
      <w:tcPr>
        <w:tcBorders>
          <w:bottom w:val="single" w:color="92CDDC" w:sz="12" w:space="0"/>
        </w:tcBorders>
      </w:tcPr>
    </w:tblStylePr>
    <w:tblStylePr w:type="lastRow">
      <w:rPr>
        <w:color w:val="404040"/>
        <w:sz w:val="22"/>
      </w:rPr>
      <w:tblPr/>
      <w:tcPr>
        <w:tcBorders>
          <w:top w:val="single" w:color="92CDDC" w:sz="12" w:space="0"/>
        </w:tcBorders>
      </w:tcPr>
    </w:tblStylePr>
    <w:tblStylePr w:type="firstCol">
      <w:rPr>
        <w:color w:val="404040"/>
        <w:sz w:val="22"/>
      </w:rPr>
      <w:tblPr/>
      <w:tcPr>
        <w:tcBorders>
          <w:right w:val="single" w:color="92CDDC" w:sz="12" w:space="0"/>
        </w:tcBorders>
      </w:tcPr>
    </w:tblStylePr>
    <w:tblStylePr w:type="lastCol">
      <w:rPr>
        <w:color w:val="404040"/>
        <w:sz w:val="22"/>
      </w:rPr>
      <w:tblPr/>
      <w:tcPr>
        <w:tcBorders>
          <w:left w:val="single" w:color="92CDDC" w:sz="12" w:space="0"/>
        </w:tcBorders>
      </w:tcPr>
    </w:tblStylePr>
    <w:tblStylePr w:type="band1Horz">
      <w:rPr>
        <w:color w:val="404040"/>
        <w:sz w:val="22"/>
      </w:rPr>
      <w:tblPr/>
      <w:tcPr>
        <w:tcBorders>
          <w:top w:val="single" w:color="B6DDE8" w:sz="4" w:space="0"/>
          <w:left w:val="single" w:color="B6DDE8" w:sz="4" w:space="0"/>
          <w:bottom w:val="single" w:color="B6DDE8" w:sz="4" w:space="0"/>
          <w:right w:val="single" w:color="B6DDE8" w:sz="4" w:space="0"/>
        </w:tcBorders>
      </w:tcPr>
    </w:tblStylePr>
  </w:style>
  <w:style w:type="table" w:customStyle="1" w:styleId="Bordered-Accent6">
    <w:name w:val="Bordered - Accent 6"/>
    <w:basedOn w:val="TableNormal"/>
    <w:uiPriority w:val="99"/>
    <w:rsid w:val="008b779c"/>
    <w:tblPr>
      <w:tblStyleRowBandSize w:val="1"/>
      <w:tblStyleColBandSize w:val="1"/>
      <w:tblInd w:w="0" w:type="dxa"/>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CellMar>
        <w:top w:w="96" w:type="dxa"/>
        <w:left w:w="170" w:type="dxa"/>
        <w:bottom w:w="96" w:type="dxa"/>
        <w:right w:w="170" w:type="dxa"/>
      </w:tblCellMar>
    </w:tblPr>
    <w:tblStylePr w:type="firstRow">
      <w:rPr>
        <w:color w:val="404040"/>
        <w:sz w:val="22"/>
      </w:rPr>
      <w:tblPr/>
      <w:tcPr>
        <w:tcBorders>
          <w:bottom w:val="single" w:color="FABF8F" w:sz="12" w:space="0"/>
        </w:tcBorders>
      </w:tcPr>
    </w:tblStylePr>
    <w:tblStylePr w:type="lastRow">
      <w:rPr>
        <w:color w:val="404040"/>
        <w:sz w:val="22"/>
      </w:rPr>
      <w:tblPr/>
      <w:tcPr>
        <w:tcBorders>
          <w:top w:val="single" w:color="FABF8F" w:sz="12" w:space="0"/>
        </w:tcBorders>
      </w:tcPr>
    </w:tblStylePr>
    <w:tblStylePr w:type="firstCol">
      <w:rPr>
        <w:color w:val="404040"/>
        <w:sz w:val="22"/>
      </w:rPr>
      <w:tblPr/>
      <w:tcPr>
        <w:tcBorders>
          <w:right w:val="single" w:color="FABF8F" w:sz="12" w:space="0"/>
        </w:tcBorders>
      </w:tcPr>
    </w:tblStylePr>
    <w:tblStylePr w:type="lastCol">
      <w:rPr>
        <w:color w:val="404040"/>
        <w:sz w:val="22"/>
      </w:rPr>
      <w:tblPr/>
      <w:tcPr>
        <w:tcBorders>
          <w:left w:val="single" w:color="FABF8F" w:sz="12" w:space="0"/>
        </w:tcBorders>
      </w:tcPr>
    </w:tblStylePr>
    <w:tblStylePr w:type="band1Horz">
      <w:rPr>
        <w:color w:val="404040"/>
        <w:sz w:val="22"/>
      </w:rPr>
      <w:tblPr/>
      <w:tcPr>
        <w:tcBorders>
          <w:top w:val="single" w:color="FBD4B4" w:sz="4" w:space="0"/>
          <w:left w:val="single" w:color="FBD4B4" w:sz="4" w:space="0"/>
          <w:bottom w:val="single" w:color="FBD4B4" w:sz="4" w:space="0"/>
          <w:right w:val="single" w:color="FBD4B4" w:sz="4" w:space="0"/>
        </w:tcBorders>
      </w:tcPr>
    </w:tblStylePr>
  </w:style>
  <w:style w:type="table" w:customStyle="1" w:styleId="BorderedLined">
    <w:name w:val="Bordered &amp; Lined"/>
    <w:basedOn w:val="TableNormal"/>
    <w:uiPriority w:val="99"/>
    <w:rsid w:val="008b779c"/>
    <w:rPr>
      <w:lang w:eastAsia="pt-BR"/>
      <w:color w:val="404040"/>
      <w:szCs w:val="20"/>
    </w:rPr>
    <w:tblPr>
      <w:tblStyleRowBandSize w:val="1"/>
      <w:tblStyleColBandSize w:val="1"/>
      <w:tblInd w:w="0" w:type="dxa"/>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Pr/>
    </w:tblStylePr>
    <w:tblStylePr w:type="band2Vert">
      <w:rPr>
        <w:color w:val="404040"/>
        <w:sz w:val="22"/>
      </w:rPr>
      <w:tblPr/>
      <w:tcPr>
        <w:shd w:val="clear" w:color="auto" w:fill="D9D9D9"/>
      </w:tcPr>
    </w:tblStylePr>
    <w:tblStylePr w:type="band1Horz">
      <w:rPr>
        <w:color w:val="404040"/>
        <w:sz w:val="22"/>
      </w:rPr>
      <w:tblPr/>
    </w:tblStylePr>
    <w:tblStylePr w:type="band2Horz">
      <w:rPr>
        <w:color w:val="404040"/>
        <w:sz w:val="22"/>
      </w:rPr>
      <w:tblPr/>
      <w:tcPr>
        <w:shd w:val="clear" w:color="auto" w:fill="F2F2F2"/>
      </w:tcPr>
    </w:tblStylePr>
  </w:style>
  <w:style w:type="table" w:customStyle="1" w:styleId="BorderedLined-Accent1">
    <w:name w:val="Bordered &amp; Lined - Accent 1"/>
    <w:basedOn w:val="TableNormal"/>
    <w:uiPriority w:val="99"/>
    <w:rsid w:val="008b779c"/>
    <w:rPr>
      <w:lang w:eastAsia="pt-BR"/>
      <w:color w:val="404040"/>
      <w:szCs w:val="20"/>
    </w:rPr>
    <w:tblPr>
      <w:tblStyleRowBandSize w:val="1"/>
      <w:tblStyleColBandSize w:val="1"/>
      <w:tblInd w:w="0" w:type="dxa"/>
      <w:tblBorders>
        <w:top w:val="single" w:color="1F497D" w:sz="4" w:space="0"/>
        <w:left w:val="single" w:color="1F497D" w:sz="4" w:space="0"/>
        <w:bottom w:val="single" w:color="1F497D" w:sz="4" w:space="0"/>
        <w:right w:val="single" w:color="1F497D" w:sz="4" w:space="0"/>
        <w:insideH w:val="single" w:color="1F497D" w:sz="4" w:space="0"/>
        <w:insideV w:val="single" w:color="1F497D" w:sz="4" w:space="0"/>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Pr/>
    </w:tblStylePr>
    <w:tblStylePr w:type="band2Vert">
      <w:rPr>
        <w:color w:val="404040"/>
        <w:sz w:val="22"/>
      </w:rPr>
      <w:tblPr/>
      <w:tcPr>
        <w:shd w:val="clear" w:color="auto" w:fill="C6D9F1"/>
      </w:tcPr>
    </w:tblStylePr>
    <w:tblStylePr w:type="band1Horz">
      <w:rPr>
        <w:color w:val="404040"/>
        <w:sz w:val="22"/>
      </w:rPr>
      <w:tblPr/>
    </w:tblStylePr>
    <w:tblStylePr w:type="band2Horz">
      <w:rPr>
        <w:color w:val="404040"/>
        <w:sz w:val="22"/>
      </w:rPr>
      <w:tblPr/>
      <w:tcPr>
        <w:shd w:val="clear" w:color="auto" w:fill="C6D9F1"/>
      </w:tcPr>
    </w:tblStylePr>
  </w:style>
  <w:style w:type="table" w:customStyle="1" w:styleId="BorderedLined-Accent2">
    <w:name w:val="Bordered &amp; Lined - Accent 2"/>
    <w:basedOn w:val="TableNormal"/>
    <w:uiPriority w:val="99"/>
    <w:rsid w:val="008b779c"/>
    <w:rPr>
      <w:lang w:eastAsia="pt-BR"/>
      <w:color w:val="404040"/>
      <w:szCs w:val="20"/>
    </w:rPr>
    <w:tblPr>
      <w:tblStyleRowBandSize w:val="1"/>
      <w:tblStyleColBandSize w:val="1"/>
      <w:tblInd w:w="0" w:type="dxa"/>
      <w:tblBorders>
        <w:top w:val="single" w:color="C0504D" w:sz="4" w:space="0"/>
        <w:left w:val="single" w:color="C0504D" w:sz="4" w:space="0"/>
        <w:bottom w:val="single" w:color="C0504D" w:sz="4" w:space="0"/>
        <w:right w:val="single" w:color="C0504D" w:sz="4" w:space="0"/>
        <w:insideH w:val="single" w:color="C0504D" w:sz="4" w:space="0"/>
        <w:insideV w:val="single" w:color="C0504D" w:sz="4" w:space="0"/>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Pr/>
    </w:tblStylePr>
    <w:tblStylePr w:type="band2Vert">
      <w:rPr>
        <w:color w:val="404040"/>
        <w:sz w:val="22"/>
      </w:rPr>
      <w:tblPr/>
      <w:tcPr>
        <w:shd w:val="clear" w:color="auto" w:fill="F2DBDB"/>
      </w:tcPr>
    </w:tblStylePr>
    <w:tblStylePr w:type="band1Horz">
      <w:rPr>
        <w:color w:val="404040"/>
        <w:sz w:val="22"/>
      </w:rPr>
      <w:tblPr/>
    </w:tblStylePr>
    <w:tblStylePr w:type="band2Horz">
      <w:rPr>
        <w:color w:val="404040"/>
        <w:sz w:val="22"/>
      </w:rPr>
      <w:tblPr/>
      <w:tcPr>
        <w:shd w:val="clear" w:color="auto" w:fill="F2DBDB"/>
      </w:tcPr>
    </w:tblStylePr>
  </w:style>
  <w:style w:type="table" w:customStyle="1" w:styleId="BorderedLined-Accent3">
    <w:name w:val="Bordered &amp; Lined - Accent 3"/>
    <w:basedOn w:val="TableNormal"/>
    <w:uiPriority w:val="99"/>
    <w:rsid w:val="008b779c"/>
    <w:rPr>
      <w:lang w:eastAsia="pt-BR"/>
      <w:color w:val="404040"/>
      <w:szCs w:val="20"/>
    </w:rPr>
    <w:tblPr>
      <w:tblStyleRowBandSize w:val="1"/>
      <w:tblStyleColBandSize w:val="1"/>
      <w:tblInd w:w="0" w:type="dxa"/>
      <w:tblBorders>
        <w:top w:val="single" w:color="76923C" w:sz="4" w:space="0"/>
        <w:left w:val="single" w:color="76923C" w:sz="4" w:space="0"/>
        <w:bottom w:val="single" w:color="76923C" w:sz="4" w:space="0"/>
        <w:right w:val="single" w:color="76923C" w:sz="4" w:space="0"/>
        <w:insideH w:val="single" w:color="76923C" w:sz="4" w:space="0"/>
        <w:insideV w:val="single" w:color="76923C" w:sz="4" w:space="0"/>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Pr/>
    </w:tblStylePr>
    <w:tblStylePr w:type="band2Vert">
      <w:rPr>
        <w:color w:val="404040"/>
        <w:sz w:val="22"/>
      </w:rPr>
      <w:tblPr/>
      <w:tcPr>
        <w:shd w:val="clear" w:color="auto" w:fill="EAF1DD"/>
      </w:tcPr>
    </w:tblStylePr>
    <w:tblStylePr w:type="band1Horz">
      <w:rPr>
        <w:color w:val="404040"/>
        <w:sz w:val="22"/>
      </w:rPr>
      <w:tblPr/>
    </w:tblStylePr>
    <w:tblStylePr w:type="band2Horz">
      <w:rPr>
        <w:color w:val="404040"/>
        <w:sz w:val="22"/>
      </w:rPr>
      <w:tblPr/>
      <w:tcPr>
        <w:shd w:val="clear" w:color="auto" w:fill="EAF1DD"/>
      </w:tcPr>
    </w:tblStylePr>
  </w:style>
  <w:style w:type="table" w:customStyle="1" w:styleId="BorderedLined-Accent4">
    <w:name w:val="Bordered &amp; Lined - Accent 4"/>
    <w:basedOn w:val="TableNormal"/>
    <w:uiPriority w:val="99"/>
    <w:rsid w:val="008b779c"/>
    <w:rPr>
      <w:lang w:eastAsia="pt-BR"/>
      <w:color w:val="404040"/>
      <w:szCs w:val="20"/>
    </w:rPr>
    <w:tblPr>
      <w:tblStyleRowBandSize w:val="1"/>
      <w:tblStyleColBandSize w:val="1"/>
      <w:tblInd w:w="0" w:type="dxa"/>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Pr/>
    </w:tblStylePr>
    <w:tblStylePr w:type="band2Vert">
      <w:rPr>
        <w:color w:val="404040"/>
        <w:sz w:val="22"/>
      </w:rPr>
      <w:tblPr/>
      <w:tcPr>
        <w:shd w:val="clear" w:color="auto" w:fill="E5DFEC"/>
      </w:tcPr>
    </w:tblStylePr>
    <w:tblStylePr w:type="band1Horz">
      <w:rPr>
        <w:color w:val="404040"/>
        <w:sz w:val="22"/>
      </w:rPr>
      <w:tblPr/>
    </w:tblStylePr>
    <w:tblStylePr w:type="band2Horz">
      <w:rPr>
        <w:color w:val="404040"/>
        <w:sz w:val="22"/>
      </w:rPr>
      <w:tblPr/>
      <w:tcPr>
        <w:shd w:val="clear" w:color="auto" w:fill="E5DFEC"/>
      </w:tcPr>
    </w:tblStylePr>
  </w:style>
  <w:style w:type="table" w:customStyle="1" w:styleId="BorderedLined-Accent5">
    <w:name w:val="Bordered &amp; Lined - Accent 5"/>
    <w:basedOn w:val="TableNormal"/>
    <w:uiPriority w:val="99"/>
    <w:rsid w:val="008b779c"/>
    <w:rPr>
      <w:lang w:eastAsia="pt-BR"/>
      <w:color w:val="404040"/>
      <w:szCs w:val="20"/>
    </w:rPr>
    <w:tblPr>
      <w:tblStyleRowBandSize w:val="1"/>
      <w:tblStyleColBandSize w:val="1"/>
      <w:tblInd w:w="0" w:type="dxa"/>
      <w:tblBorders>
        <w:top w:val="single" w:color="31849B" w:sz="4" w:space="0"/>
        <w:left w:val="single" w:color="31849B" w:sz="4" w:space="0"/>
        <w:bottom w:val="single" w:color="31849B" w:sz="4" w:space="0"/>
        <w:right w:val="single" w:color="31849B" w:sz="4" w:space="0"/>
        <w:insideH w:val="single" w:color="31849B" w:sz="4" w:space="0"/>
        <w:insideV w:val="single" w:color="31849B" w:sz="4" w:space="0"/>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Pr/>
    </w:tblStylePr>
    <w:tblStylePr w:type="band2Vert">
      <w:rPr>
        <w:color w:val="404040"/>
        <w:sz w:val="22"/>
      </w:rPr>
      <w:tblPr/>
      <w:tcPr>
        <w:shd w:val="clear" w:color="auto" w:fill="DAEEF3"/>
      </w:tcPr>
    </w:tblStylePr>
    <w:tblStylePr w:type="band1Horz">
      <w:rPr>
        <w:color w:val="404040"/>
        <w:sz w:val="22"/>
      </w:rPr>
      <w:tblPr/>
    </w:tblStylePr>
    <w:tblStylePr w:type="band2Horz">
      <w:rPr>
        <w:color w:val="404040"/>
        <w:sz w:val="22"/>
      </w:rPr>
      <w:tblPr/>
      <w:tcPr>
        <w:shd w:val="clear" w:color="auto" w:fill="DAEEF3"/>
      </w:tcPr>
    </w:tblStylePr>
  </w:style>
  <w:style w:type="table" w:customStyle="1" w:styleId="BorderedLined-Accent6">
    <w:name w:val="Bordered &amp; Lined - Accent 6"/>
    <w:basedOn w:val="TableNormal"/>
    <w:uiPriority w:val="99"/>
    <w:rsid w:val="008b779c"/>
    <w:rPr>
      <w:lang w:eastAsia="pt-BR"/>
      <w:color w:val="404040"/>
      <w:szCs w:val="20"/>
    </w:rPr>
    <w:tblPr>
      <w:tblStyleRowBandSize w:val="1"/>
      <w:tblStyleColBandSize w:val="1"/>
      <w:tblInd w:w="0" w:type="dxa"/>
      <w:tblBorders>
        <w:top w:val="single" w:color="E36C0A" w:sz="4" w:space="0"/>
        <w:left w:val="single" w:color="E36C0A" w:sz="4" w:space="0"/>
        <w:bottom w:val="single" w:color="E36C0A" w:sz="4" w:space="0"/>
        <w:right w:val="single" w:color="E36C0A" w:sz="4" w:space="0"/>
        <w:insideH w:val="single" w:color="E36C0A" w:sz="4" w:space="0"/>
        <w:insideV w:val="single" w:color="E36C0A" w:sz="4" w:space="0"/>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Pr/>
    </w:tblStylePr>
    <w:tblStylePr w:type="band2Vert">
      <w:rPr>
        <w:color w:val="404040"/>
        <w:sz w:val="22"/>
      </w:rPr>
      <w:tblPr/>
      <w:tcPr>
        <w:shd w:val="clear" w:color="auto" w:fill="FDE9D9"/>
      </w:tcPr>
    </w:tblStylePr>
    <w:tblStylePr w:type="band1Horz">
      <w:rPr>
        <w:color w:val="404040"/>
        <w:sz w:val="22"/>
      </w:rPr>
      <w:tblPr/>
    </w:tblStylePr>
    <w:tblStylePr w:type="band2Horz">
      <w:rPr>
        <w:color w:val="404040"/>
        <w:sz w:val="22"/>
      </w:rPr>
      <w:tblPr/>
      <w:tcPr>
        <w:shd w:val="clear" w:color="auto" w:fill="FDE9D9"/>
      </w:tcPr>
    </w:tblStylePr>
  </w:style>
  <w:style w:type="table" w:customStyle="1" w:styleId="Tabela-Cabealho">
    <w:name w:val="Tabela - Cabeçalho"/>
    <w:basedOn w:val="TableNormal"/>
    <w:uiPriority w:val="99"/>
    <w:rsid w:val="008b779c"/>
    <w:rPr>
      <w:lang w:eastAsia="pt-BR"/>
      <w:color w:val="404040"/>
    </w:rPr>
    <w:tblPr>
      <w:tblInd w:w="0" w:type="dxa"/>
      <w:tblBorders>
        <w:bottom w:val="single" w:color="A6A6A6" w:sz="6" w:space="0"/>
        <w:insideH w:val="single" w:color="A6A6A6" w:sz="6" w:space="0"/>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color="000000" w:sz="4" w:space="0"/>
          <w:left w:val="none" w:color="000000" w:sz="4" w:space="0"/>
          <w:bottom w:val="none" w:color="000000" w:sz="4" w:space="0"/>
          <w:right w:val="none" w:color="000000" w:sz="4" w:space="0"/>
          <w:insideH w:val="none" w:color="000000" w:sz="4" w:space="0"/>
          <w:insideV w:val="none" w:color="000000" w:sz="4" w:space="0"/>
        </w:tcBorders>
        <w:shd w:val="clear" w:color="auto" w:fill="A6A6A6"/>
      </w:tcPr>
    </w:tblStylePr>
  </w:style>
  <w:style w:type="table" w:styleId="TableGrid">
    <w:name w:val="Table Grid"/>
    <w:basedOn w:val="TableNormal"/>
    <w:uiPriority w:val="59"/>
    <w:rsid w:val="008b779c"/>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TabeladeGrade5Escura-nfase21">
    <w:name w:val="Tabela de Grade 5 Escura - Ênfase 2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3ECE7"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C6A48B"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C6A48B"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leNormal"/>
    <w:uiPriority w:val="50"/>
    <w:rsid w:val="008b779c"/>
    <w:tblPr>
      <w:tblStyleRowBandSize w:val="1"/>
      <w:tblStyleColBandSize w:val="1"/>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ACED5"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one" w:color="000000" w:sz="4" w:space="0"/>
          <w:insideV w:val="none" w:color="000000" w:sz="4" w:space="0"/>
        </w:tcBorders>
        <w:shd w:val="clear" w:color="auto" w:fill="753243"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one" w:color="000000" w:sz="4" w:space="0"/>
        </w:tcBorders>
        <w:shd w:val="clear" w:color="auto" w:fill="753243"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one" w:color="000000" w:sz="4" w:space="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leNormal"/>
    <w:uiPriority w:val="49"/>
    <w:rsid w:val="008b779c"/>
    <w:tblPr>
      <w:tblStyleRowBandSize w:val="1"/>
      <w:tblStyleColBandSize w:val="1"/>
      <w:tblInd w:w="0" w:type="dxa"/>
      <w:tblBorders>
        <w:top w:val="single" w:color="D29CAB" w:themeColor="accent4" w:themeTint="99" w:sz="4" w:space="0"/>
        <w:left w:val="single" w:color="D29CAB" w:themeColor="accent4" w:themeTint="99" w:sz="4" w:space="0"/>
        <w:bottom w:val="single" w:color="D29CAB" w:themeColor="accent4" w:themeTint="99" w:sz="4" w:space="0"/>
        <w:right w:val="single" w:color="D29CAB" w:themeColor="accent4" w:themeTint="99" w:sz="4" w:space="0"/>
        <w:insideH w:val="single" w:color="D29CAB" w:themeColor="accent4" w:themeTint="99" w:sz="4" w:space="0"/>
        <w:insideV w:val="single" w:color="D29CAB" w:themeColor="accent4" w:themeTint="99" w:sz="4" w:space="0"/>
      </w:tblBorders>
      <w:tblCellMar>
        <w:top w:w="0" w:type="dxa"/>
        <w:left w:w="108" w:type="dxa"/>
        <w:bottom w:w="0" w:type="dxa"/>
        <w:right w:w="108" w:type="dxa"/>
      </w:tblCellMar>
    </w:tblPr>
    <w:tblStylePr w:type="firstRow">
      <w:rPr>
        <w:b/>
        <w:bCs/>
        <w:color w:val="FFFFFF" w:themeColor="background1"/>
      </w:rPr>
      <w:tblPr/>
      <w:tcPr>
        <w:tcBorders>
          <w:top w:val="single" w:color="B45A74" w:themeColor="accent4" w:sz="4" w:space="0"/>
          <w:left w:val="single" w:color="B45A74" w:themeColor="accent4" w:sz="4" w:space="0"/>
          <w:bottom w:val="single" w:color="B45A74" w:themeColor="accent4" w:sz="4" w:space="0"/>
          <w:right w:val="single" w:color="B45A74" w:themeColor="accent4" w:sz="4" w:space="0"/>
          <w:insideH w:val="none" w:color="000000" w:sz="4" w:space="0"/>
          <w:insideV w:val="none" w:color="000000" w:sz="4" w:space="0"/>
        </w:tcBorders>
        <w:shd w:val="clear" w:color="auto" w:fill="B45A74" w:themeFill="accent4"/>
      </w:tcPr>
    </w:tblStylePr>
    <w:tblStylePr w:type="lastRow">
      <w:rPr>
        <w:b/>
        <w:bCs/>
      </w:rPr>
      <w:tblPr/>
      <w:tcPr>
        <w:tcBorders>
          <w:top w:val="single" w:color="B45A74" w:themeColor="accent4" w:sz="4" w:space="0"/>
        </w:tcBorders>
      </w:tcPr>
    </w:tblStylePr>
    <w:tblStylePr w:type="firstCol">
      <w:rPr>
        <w:b/>
        <w:bCs/>
      </w:rPr>
      <w:tblPr/>
    </w:tblStylePr>
    <w:tblStylePr w:type="lastCol">
      <w:rPr>
        <w:b/>
        <w:bCs/>
      </w:rPr>
      <w:tbl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leNormal"/>
    <w:uiPriority w:val="52"/>
    <w:rsid w:val="008b779c"/>
    <w:rPr>
      <w:color w:val="8A3F54" w:themeColor="accent4" w:themeShade="bf"/>
    </w:rPr>
    <w:tblPr>
      <w:tblStyleRowBandSize w:val="1"/>
      <w:tblStyleColBandSize w:val="1"/>
      <w:tblInd w:w="0" w:type="dxa"/>
      <w:tblCellMar>
        <w:top w:w="0" w:type="dxa"/>
        <w:left w:w="108" w:type="dxa"/>
        <w:bottom w:w="0" w:type="dxa"/>
        <w:right w:w="108" w:type="dxa"/>
      </w:tblCellMar>
    </w:tblPr>
    <w:tblStylePr w:type="firstRow">
      <w:rPr>
        <w:i/>
        <w:sz w:val="26"/>
      </w:rPr>
      <w:tblPr/>
      <w:tcPr>
        <w:tcBorders>
          <w:bottom w:val="single" w:color="B45A74" w:themeColor="accent4" w:sz="4" w:space="0"/>
        </w:tcBorders>
        <w:shd w:val="clear" w:color="auto" w:fill="FFFFFF" w:themeFill="background1"/>
      </w:tcPr>
    </w:tblStylePr>
    <w:tblStylePr w:type="lastRow">
      <w:rPr>
        <w:i/>
        <w:sz w:val="26"/>
      </w:rPr>
      <w:tblPr/>
      <w:tcPr>
        <w:tcBorders>
          <w:top w:val="single" w:color="B45A74" w:themeColor="accent4" w:sz="4" w:space="0"/>
        </w:tcBorders>
        <w:shd w:val="clear" w:color="auto" w:fill="FFFFFF" w:themeFill="background1"/>
      </w:tcPr>
    </w:tblStylePr>
    <w:tblStylePr w:type="firstCol">
      <w:pPr>
        <w:jc w:val="right"/>
      </w:pPr>
      <w:rPr>
        <w:i/>
        <w:sz w:val="26"/>
      </w:rPr>
      <w:tblPr/>
      <w:tcPr>
        <w:tcBorders>
          <w:right w:val="single" w:color="B45A74" w:themeColor="accent4" w:sz="4" w:space="0"/>
        </w:tcBorders>
        <w:shd w:val="clear" w:color="auto" w:fill="FFFFFF" w:themeFill="background1"/>
      </w:tcPr>
    </w:tblStylePr>
    <w:tblStylePr w:type="lastCol">
      <w:rPr>
        <w:i/>
        <w:sz w:val="26"/>
      </w:rPr>
      <w:tblPr/>
      <w:tcPr>
        <w:tcBorders>
          <w:left w:val="single" w:color="B45A74" w:themeColor="accent4" w:sz="4" w:space="0"/>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color="000000" w:sz="4" w:space="0"/>
        </w:tcBorders>
      </w:tcPr>
    </w:tblStylePr>
    <w:tblStylePr w:type="nwCell">
      <w:tblPr/>
      <w:tcPr>
        <w:tcBorders>
          <w:right w:val="none" w:color="000000" w:sz="4" w:space="0"/>
        </w:tcBorders>
      </w:tcPr>
    </w:tblStylePr>
    <w:tblStylePr w:type="seCell">
      <w:tblPr/>
      <w:tcPr>
        <w:tcBorders>
          <w:left w:val="none" w:color="000000" w:sz="4" w:space="0"/>
        </w:tcBorders>
      </w:tcPr>
    </w:tblStylePr>
    <w:tblStylePr w:type="swCell">
      <w:tblPr/>
      <w:tcPr>
        <w:tcBorders>
          <w:right w:val="none" w:color="000000" w:sz="4" w:space="0"/>
        </w:tcBorders>
      </w:tcPr>
    </w:tblStylePr>
  </w:style>
  <w:style w:type="table" w:customStyle="1" w:styleId="InterpointCinza">
    <w:name w:val="Interpoint Cinza"/>
    <w:basedOn w:val="TableNormal"/>
    <w:uiPriority w:val="99"/>
    <w:rsid w:val="008b779c"/>
    <w:pPr>
      <w:jc w:val="center"/>
    </w:pPr>
    <w:rPr>
      <w:sz w:val="24"/>
    </w:rPr>
    <w:tblPr>
      <w:tblStyleRowBandSize w:val="1"/>
      <w:tblInd w:w="0" w:type="dxa"/>
      <w:tblCellMar>
        <w:top w:w="0" w:type="dxa"/>
        <w:left w:w="108" w:type="dxa"/>
        <w:bottom w:w="0" w:type="dxa"/>
        <w:right w:w="108" w:type="dxa"/>
      </w:tblCellMar>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Application>LibreOffice/6.2.4.2$Windows_X86_64 LibreOffice_project/2412653d852ce75f65fbfa83fb7e7b669a126d64</Application>
  <Pages>5</Pages>
  <Words>1510</Words>
  <Characters>7671</Characters>
  <CharactersWithSpaces>9066</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2020-01-10T19:41:00Z</dcterms:created>
  <dc:creator/>
  <dc:description/>
  <dc:language>pt-BR</dc:language>
  <cp:lastModifiedBy/>
  <dcterms:modified xsi:type="dcterms:W3CDTF">2020-01-16T16:24:41Z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