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176"/>
        <w:jc w:val="center"/>
        <w:spacing w:lineRule="auto" w:line="276"/>
        <w:rPr>
          <w:rFonts w:ascii="Calibri" w:hAnsi="Calibri"/>
        </w:rPr>
      </w:pPr>
      <w:r>
        <w:rPr>
          <w:rFonts w:ascii="Calibri" w:hAnsi="Calibri" w:cs="Arial"/>
          <w:b/>
          <w:bCs/>
          <w:i w:val="false"/>
          <w:iCs w:val="false"/>
          <w:color w:val="000000" w:themeColor="text1"/>
          <w:sz w:val="28"/>
          <w:szCs w:val="28"/>
        </w:rPr>
        <w:t xml:space="preserve">Namíbia &amp; África do Sul - 2020</w:t>
      </w:r>
      <w:r/>
    </w:p>
    <w:p>
      <w:pPr>
        <w:pStyle w:val="176"/>
        <w:jc w:val="center"/>
        <w:spacing w:lineRule="auto" w:line="276"/>
        <w:rPr>
          <w:rFonts w:ascii="Calibri" w:hAnsi="Calibri"/>
        </w:rPr>
      </w:pPr>
      <w:r>
        <w:rPr>
          <w:rFonts w:ascii="Calibri" w:hAnsi="Calibri" w:cs="Arial"/>
          <w:b/>
          <w:bCs/>
          <w:i w:val="false"/>
          <w:iCs w:val="false"/>
          <w:color w:val="000000" w:themeColor="text1"/>
          <w:sz w:val="28"/>
          <w:szCs w:val="28"/>
        </w:rPr>
        <w:t xml:space="preserve">Sossusvlei - Serra Cafema - Kruger - Cape Town</w:t>
      </w:r>
      <w:r/>
    </w:p>
    <w:p>
      <w:pPr>
        <w:pStyle w:val="176"/>
        <w:jc w:val="center"/>
        <w:spacing w:lineRule="auto" w:line="276"/>
        <w:rPr>
          <w:rFonts w:ascii="Calibri" w:hAnsi="Calibri"/>
        </w:rPr>
      </w:pPr>
      <w:r>
        <w:rPr>
          <w:rFonts w:ascii="Calibri" w:hAnsi="Calibri" w:cs="Arial"/>
          <w:b/>
          <w:bCs/>
          <w:i w:val="false"/>
          <w:iCs w:val="false"/>
          <w:color w:val="000000" w:themeColor="text1"/>
          <w:sz w:val="28"/>
          <w:szCs w:val="28"/>
        </w:rPr>
        <w:t xml:space="preserve">10 dias</w:t>
      </w:r>
      <w:r/>
    </w:p>
    <w:p>
      <w:pPr>
        <w:pStyle w:val="176"/>
        <w:spacing w:lineRule="auto" w:line="276"/>
        <w:rPr>
          <w:rFonts w:ascii="Calibri" w:hAnsi="Calibri" w:cs="Arial"/>
          <w:i/>
          <w:iCs/>
          <w:color w:val="753243"/>
        </w:rPr>
      </w:pPr>
      <w:r>
        <w:rPr>
          <w:rFonts w:ascii="Calibri" w:hAnsi="Calibri" w:cs="Arial"/>
          <w:i/>
          <w:iCs/>
          <w:color w:val="753243" w:themeColor="accent3"/>
        </w:rPr>
      </w:r>
      <w:r/>
    </w:p>
    <w:p>
      <w:pPr>
        <w:pStyle w:val="176"/>
        <w:jc w:val="center"/>
        <w:spacing w:lineRule="auto" w:line="276"/>
        <w:rPr>
          <w:rFonts w:ascii="Calibri" w:hAnsi="Calibri"/>
        </w:rPr>
      </w:pPr>
      <w:r>
        <w:rPr>
          <w:rFonts w:ascii="Calibri" w:hAnsi="Calibri"/>
        </w:rPr>
        <mc:AlternateContent>
          <mc:Choice Requires="wpg">
            <w:drawing>
              <wp:inline xmlns:wp="http://schemas.openxmlformats.org/drawingml/2006/wordprocessingDrawing" distT="0" distB="0" distL="0" distR="0">
                <wp:extent cx="6119494" cy="3721099"/>
                <wp:effectExtent l="0" t="0" r="0" b="0"/>
                <wp:docPr id="5" name="Picture 1" descr=""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 descr="" hidden="0"/>
                        <pic:cNvPicPr>
                          <a:picLocks noChangeAspect="1"/>
                        </pic:cNvPicPr>
                      </pic:nvPicPr>
                      <pic:blipFill>
                        <a:blip r:embed="rId10"/>
                        <a:stretch/>
                      </pic:blipFill>
                      <pic:spPr bwMode="auto">
                        <a:xfrm>
                          <a:off x="0" y="0"/>
                          <a:ext cx="6119495" cy="372110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481.8pt;height:293.0pt;" stroked="false">
                <v:path textboxrect="0,0,0,0"/>
                <v:imagedata r:id="rId10" o:title=""/>
              </v:shape>
            </w:pict>
          </mc:Fallback>
        </mc:AlternateContent>
      </w:r>
      <w:r/>
    </w:p>
    <w:p>
      <w:pPr>
        <w:pStyle w:val="176"/>
        <w:spacing w:lineRule="auto" w:line="276"/>
        <w:rPr>
          <w:rFonts w:ascii="Calibri" w:hAnsi="Calibri" w:cs="Arial"/>
        </w:rPr>
      </w:pPr>
      <w:r>
        <w:rPr>
          <w:rFonts w:ascii="Calibri" w:hAnsi="Calibri" w:cs="Arial"/>
        </w:rPr>
      </w:r>
      <w:r/>
    </w:p>
    <w:p>
      <w:pPr>
        <w:pStyle w:val="176"/>
        <w:jc w:val="both"/>
        <w:rPr>
          <w:rFonts w:ascii="Calibri" w:hAnsi="Calibri"/>
        </w:rPr>
      </w:pPr>
      <w:r>
        <w:rPr>
          <w:rFonts w:ascii="Calibri" w:hAnsi="Calibri" w:cs="Tahoma"/>
          <w:b/>
          <w:bCs/>
          <w:sz w:val="22"/>
          <w:szCs w:val="22"/>
        </w:rPr>
        <w:t xml:space="preserve">1º dia - Johannesburg - Windhoek - Sossusvlei </w:t>
      </w:r>
      <w:r/>
    </w:p>
    <w:p>
      <w:pPr>
        <w:pStyle w:val="176"/>
        <w:jc w:val="both"/>
        <w:rPr>
          <w:rFonts w:ascii="Calibri" w:hAnsi="Calibri"/>
        </w:rPr>
      </w:pPr>
      <w:r>
        <w:rPr>
          <w:rFonts w:ascii="Calibri" w:hAnsi="Calibri" w:cs="Tahoma"/>
          <w:sz w:val="22"/>
          <w:szCs w:val="22"/>
        </w:rPr>
        <w:t xml:space="preserve">Chegada a Johannesburg e conexão com destino a Windhoek. Chegada e embarque com destino a Sossusvlei. Hospedagem por 3 noites, com todas as refeições incluídas. </w:t>
      </w:r>
      <w:r>
        <w:rPr>
          <w:rFonts w:ascii="Calibri" w:hAnsi="Calibri" w:cs="Tahoma"/>
          <w:sz w:val="22"/>
          <w:szCs w:val="22"/>
          <w:lang w:val="pt-PT"/>
        </w:rPr>
        <w:t xml:space="preserve">Entre as principais atividades, estão incluídos: safáris no Rio Tsauchab e nas maravilhosas dunas no coração do Rio Sossusvlei, visita ao “Sesriem Canyon” onde é possível vislumbrar toda a beleza da flora e fauna do deserto da Namíbia.</w:t>
      </w:r>
      <w:r/>
    </w:p>
    <w:p>
      <w:pPr>
        <w:pStyle w:val="176"/>
        <w:jc w:val="both"/>
        <w:spacing w:after="0" w:before="240"/>
        <w:rPr>
          <w:rFonts w:ascii="Calibri" w:hAnsi="Calibri"/>
        </w:rPr>
      </w:pPr>
      <w:r>
        <w:rPr>
          <w:rFonts w:ascii="Calibri" w:hAnsi="Calibri" w:cs="Tahoma"/>
          <w:b/>
          <w:bCs/>
          <w:sz w:val="22"/>
          <w:szCs w:val="22"/>
        </w:rPr>
        <w:t xml:space="preserve">2º dia - Sossusvlei Wilderness Camp</w:t>
      </w:r>
      <w:r/>
    </w:p>
    <w:p>
      <w:pPr>
        <w:pStyle w:val="176"/>
        <w:jc w:val="both"/>
        <w:rPr>
          <w:rFonts w:ascii="Calibri" w:hAnsi="Calibri"/>
        </w:rPr>
      </w:pPr>
      <w:r>
        <w:rPr>
          <w:rFonts w:ascii="Calibri" w:hAnsi="Calibri" w:cs="Tahoma"/>
          <w:sz w:val="22"/>
          <w:szCs w:val="22"/>
        </w:rPr>
        <w:t xml:space="preserve">Dia totalmente dedicado a safáris diversificados, conduzidos por rangers e experientes trackers, que podem ser realizados em Land Rovers ou à pé.</w:t>
      </w:r>
      <w:r/>
    </w:p>
    <w:p>
      <w:pPr>
        <w:pStyle w:val="176"/>
        <w:jc w:val="both"/>
        <w:spacing w:after="0" w:before="240"/>
        <w:rPr>
          <w:rFonts w:ascii="Calibri" w:hAnsi="Calibri"/>
        </w:rPr>
      </w:pPr>
      <w:r>
        <w:rPr>
          <w:rFonts w:ascii="Calibri" w:hAnsi="Calibri" w:cs="Tahoma"/>
          <w:b/>
          <w:bCs/>
          <w:sz w:val="22"/>
          <w:szCs w:val="22"/>
        </w:rPr>
        <w:t xml:space="preserve">3º dia - Sossusvlei Wilderness Camp</w:t>
      </w:r>
      <w:r/>
    </w:p>
    <w:p>
      <w:pPr>
        <w:pStyle w:val="176"/>
        <w:jc w:val="both"/>
        <w:rPr>
          <w:rFonts w:ascii="Calibri" w:hAnsi="Calibri"/>
        </w:rPr>
      </w:pPr>
      <w:r>
        <w:rPr>
          <w:rFonts w:ascii="Calibri" w:hAnsi="Calibri" w:cs="Tahoma"/>
          <w:sz w:val="22"/>
          <w:szCs w:val="22"/>
        </w:rPr>
        <w:t xml:space="preserve">Dia totalmente dedicado a safáris diversificados, conduzidos por rangers e experientes trackers, que podem ser realizados em Land Rovers ou à pé.</w:t>
      </w:r>
      <w:r/>
    </w:p>
    <w:p>
      <w:pPr>
        <w:pStyle w:val="176"/>
        <w:jc w:val="both"/>
        <w:spacing w:after="0" w:before="240"/>
        <w:rPr>
          <w:rFonts w:ascii="Calibri" w:hAnsi="Calibri"/>
        </w:rPr>
      </w:pPr>
      <w:r>
        <w:rPr>
          <w:rFonts w:ascii="Calibri" w:hAnsi="Calibri" w:cs="Tahoma"/>
          <w:b/>
          <w:bCs/>
          <w:sz w:val="22"/>
          <w:szCs w:val="22"/>
        </w:rPr>
        <w:t xml:space="preserve">4º dia - Sossusvlei - Serra Cafema</w:t>
      </w:r>
      <w:r/>
    </w:p>
    <w:p>
      <w:pPr>
        <w:pStyle w:val="176"/>
        <w:jc w:val="both"/>
        <w:rPr>
          <w:rFonts w:ascii="Calibri" w:hAnsi="Calibri"/>
        </w:rPr>
      </w:pPr>
      <w:r>
        <w:rPr>
          <w:rFonts w:ascii="Calibri" w:hAnsi="Calibri" w:cs="Tahoma"/>
          <w:sz w:val="22"/>
          <w:szCs w:val="22"/>
          <w:lang w:val="pt-PT"/>
        </w:rPr>
        <w:t xml:space="preserve">Pela manhã, embarque em pequeno avião sobrevoando as dunas de Sossusvlei. Em seguida, partida rumo ao noroeste da Namibia, Serra Cafema. Região desertica que conserva seus aspectos naturais, Serra Cafema está situada em oásis arborizado junto a única fonte </w:t>
      </w:r>
      <w:r>
        <w:rPr>
          <w:rFonts w:ascii="Calibri" w:hAnsi="Calibri" w:cs="Tahoma"/>
          <w:sz w:val="22"/>
          <w:szCs w:val="22"/>
          <w:lang w:val="pt-PT"/>
        </w:rPr>
        <w:t xml:space="preserve">de água natural da região, o Rio Kunene. Hospedagem por 3 noites, com todas refeições incluídas.</w:t>
      </w:r>
      <w:r/>
    </w:p>
    <w:p>
      <w:pPr>
        <w:pStyle w:val="176"/>
        <w:jc w:val="both"/>
        <w:spacing w:after="0" w:before="240"/>
        <w:rPr>
          <w:rFonts w:ascii="Calibri" w:hAnsi="Calibri"/>
        </w:rPr>
      </w:pPr>
      <w:r>
        <w:rPr>
          <w:rFonts w:ascii="Calibri" w:hAnsi="Calibri" w:cs="Tahoma"/>
          <w:b/>
          <w:bCs/>
          <w:sz w:val="22"/>
          <w:szCs w:val="22"/>
        </w:rPr>
        <w:t xml:space="preserve">5° dia - Serra Cafema</w:t>
      </w:r>
      <w:r/>
    </w:p>
    <w:p>
      <w:pPr>
        <w:pStyle w:val="176"/>
        <w:jc w:val="both"/>
        <w:rPr>
          <w:rFonts w:ascii="Calibri" w:hAnsi="Calibri"/>
        </w:rPr>
      </w:pPr>
      <w:r>
        <w:rPr>
          <w:rFonts w:ascii="Calibri" w:hAnsi="Calibri" w:cs="Tahoma"/>
          <w:sz w:val="22"/>
          <w:szCs w:val="22"/>
        </w:rPr>
        <w:t xml:space="preserve">Dia totalmente dedicado a safáris diversificados, conduzidos por rangers e experientes trackers.</w:t>
      </w:r>
      <w:r/>
    </w:p>
    <w:p>
      <w:pPr>
        <w:pStyle w:val="176"/>
        <w:jc w:val="both"/>
        <w:spacing w:after="0" w:before="240"/>
        <w:rPr>
          <w:rFonts w:ascii="Calibri" w:hAnsi="Calibri"/>
        </w:rPr>
      </w:pPr>
      <w:r>
        <w:rPr>
          <w:rFonts w:ascii="Calibri" w:hAnsi="Calibri" w:cs="Tahoma"/>
          <w:b/>
          <w:bCs/>
          <w:sz w:val="22"/>
          <w:szCs w:val="22"/>
        </w:rPr>
        <w:t xml:space="preserve">6º dia - Serra Cafema - Windhoek - Johannesburg </w:t>
      </w:r>
      <w:r/>
    </w:p>
    <w:p>
      <w:pPr>
        <w:pStyle w:val="176"/>
        <w:jc w:val="both"/>
        <w:rPr>
          <w:rFonts w:ascii="Calibri" w:hAnsi="Calibri"/>
        </w:rPr>
      </w:pPr>
      <w:r>
        <w:rPr>
          <w:rFonts w:ascii="Calibri" w:hAnsi="Calibri" w:cs="Tahoma"/>
          <w:sz w:val="22"/>
          <w:szCs w:val="22"/>
          <w:lang w:val="pt-PT"/>
        </w:rPr>
        <w:t xml:space="preserve">Partida pela manhã, em pequeno avião rumo a Windhoek com conexão para Johannesburg. Hospedagem por 1 noite.  </w:t>
      </w:r>
      <w:r/>
    </w:p>
    <w:p>
      <w:pPr>
        <w:pStyle w:val="176"/>
        <w:jc w:val="both"/>
        <w:spacing w:after="0" w:before="240"/>
        <w:rPr>
          <w:rFonts w:ascii="Calibri" w:hAnsi="Calibri"/>
        </w:rPr>
      </w:pPr>
      <w:r>
        <w:rPr>
          <w:rFonts w:ascii="Calibri" w:hAnsi="Calibri" w:cs="Tahoma"/>
          <w:b/>
          <w:bCs/>
          <w:sz w:val="22"/>
          <w:szCs w:val="22"/>
        </w:rPr>
        <w:t xml:space="preserve">7° dia - Johannesburg - Cape Town</w:t>
      </w:r>
      <w:r/>
    </w:p>
    <w:p>
      <w:pPr>
        <w:pStyle w:val="176"/>
        <w:jc w:val="both"/>
        <w:rPr>
          <w:rFonts w:ascii="Calibri" w:hAnsi="Calibri"/>
        </w:rPr>
      </w:pPr>
      <w:r>
        <w:rPr>
          <w:rFonts w:ascii="Calibri" w:hAnsi="Calibri" w:cs="Tahoma"/>
          <w:sz w:val="22"/>
          <w:szCs w:val="22"/>
        </w:rPr>
        <w:t xml:space="preserve">Em horário determinado, embarque em voo comercial a Cape Town. Traslado privativo ao hotel. Hospedagem por 3 noites, com café da manhã.</w:t>
      </w:r>
      <w:r/>
    </w:p>
    <w:p>
      <w:pPr>
        <w:pStyle w:val="176"/>
        <w:jc w:val="both"/>
        <w:spacing w:after="0" w:before="240"/>
        <w:rPr>
          <w:rFonts w:ascii="Calibri" w:hAnsi="Calibri"/>
        </w:rPr>
      </w:pPr>
      <w:r>
        <w:rPr>
          <w:rFonts w:ascii="Calibri" w:hAnsi="Calibri" w:cs="Tahoma"/>
          <w:b/>
          <w:bCs/>
          <w:sz w:val="22"/>
          <w:szCs w:val="22"/>
        </w:rPr>
        <w:t xml:space="preserve">8º dia - Cape Town</w:t>
      </w:r>
      <w:r/>
    </w:p>
    <w:p>
      <w:pPr>
        <w:pStyle w:val="176"/>
        <w:jc w:val="both"/>
        <w:rPr>
          <w:rFonts w:ascii="Calibri" w:hAnsi="Calibri"/>
        </w:rPr>
      </w:pPr>
      <w:r>
        <w:rPr>
          <w:rFonts w:ascii="Calibri" w:hAnsi="Calibri" w:cs="Tahoma"/>
          <w:sz w:val="22"/>
          <w:szCs w:val="22"/>
        </w:rPr>
        <w:t xml:space="preserve">Dia livre para atividades independentes. Sugerimos passeio ao Cabo da Boa Esperança.</w:t>
      </w:r>
      <w:r/>
    </w:p>
    <w:p>
      <w:pPr>
        <w:pStyle w:val="176"/>
        <w:jc w:val="both"/>
        <w:spacing w:after="0" w:before="240"/>
        <w:rPr>
          <w:rFonts w:ascii="Calibri" w:hAnsi="Calibri"/>
        </w:rPr>
      </w:pPr>
      <w:r>
        <w:rPr>
          <w:rFonts w:ascii="Calibri" w:hAnsi="Calibri" w:cs="Tahoma"/>
          <w:b/>
          <w:bCs/>
          <w:sz w:val="22"/>
          <w:szCs w:val="22"/>
        </w:rPr>
        <w:t xml:space="preserve">9º dia - Cape Town</w:t>
      </w:r>
      <w:r/>
    </w:p>
    <w:p>
      <w:pPr>
        <w:pStyle w:val="176"/>
        <w:jc w:val="both"/>
        <w:rPr>
          <w:rFonts w:ascii="Calibri" w:hAnsi="Calibri"/>
        </w:rPr>
      </w:pPr>
      <w:r>
        <w:rPr>
          <w:rFonts w:ascii="Calibri" w:hAnsi="Calibri" w:cs="Tahoma"/>
          <w:sz w:val="22"/>
          <w:szCs w:val="22"/>
        </w:rPr>
        <w:t xml:space="preserve">Dia livre para atividades independentes. Sugerimos passeio à região vinícola.</w:t>
      </w:r>
      <w:r/>
    </w:p>
    <w:p>
      <w:pPr>
        <w:pStyle w:val="176"/>
        <w:jc w:val="both"/>
        <w:spacing w:after="0" w:before="240"/>
        <w:rPr>
          <w:rFonts w:ascii="Calibri" w:hAnsi="Calibri"/>
        </w:rPr>
      </w:pPr>
      <w:r>
        <w:rPr>
          <w:rFonts w:ascii="Calibri" w:hAnsi="Calibri" w:cs="Tahoma"/>
          <w:b/>
          <w:bCs/>
          <w:sz w:val="22"/>
          <w:szCs w:val="22"/>
        </w:rPr>
        <w:t xml:space="preserve">10º dia - Cape Town</w:t>
      </w:r>
      <w:r/>
    </w:p>
    <w:p>
      <w:pPr>
        <w:pStyle w:val="176"/>
        <w:jc w:val="both"/>
        <w:rPr>
          <w:rFonts w:ascii="Calibri" w:hAnsi="Calibri"/>
        </w:rPr>
      </w:pPr>
      <w:r>
        <w:rPr>
          <w:rFonts w:ascii="Calibri" w:hAnsi="Calibri" w:cs="Tahoma"/>
          <w:sz w:val="22"/>
          <w:szCs w:val="22"/>
        </w:rPr>
        <w:t xml:space="preserve">Em horário determinado, traslado privativo ao aeroporto.</w:t>
      </w:r>
      <w:r/>
    </w:p>
    <w:p>
      <w:pPr>
        <w:pStyle w:val="176"/>
        <w:jc w:val="both"/>
        <w:tabs>
          <w:tab w:val="left" w:pos="-1319" w:leader="none"/>
        </w:tabs>
        <w:rPr>
          <w:rFonts w:ascii="Calibri" w:hAnsi="Calibri" w:cs="Tahoma"/>
          <w:b/>
          <w:bCs/>
          <w:sz w:val="22"/>
          <w:szCs w:val="22"/>
          <w:highlight w:val="white"/>
        </w:rPr>
      </w:pPr>
      <w:r>
        <w:rPr>
          <w:rFonts w:ascii="Calibri" w:hAnsi="Calibri" w:cs="Tahoma"/>
          <w:b/>
          <w:bCs/>
          <w:sz w:val="22"/>
          <w:szCs w:val="22"/>
          <w:highlight w:val="white"/>
        </w:rPr>
      </w:r>
      <w:r/>
    </w:p>
    <w:p>
      <w:pPr>
        <w:pStyle w:val="176"/>
        <w:spacing w:lineRule="auto" w:line="276"/>
        <w:rPr>
          <w:rFonts w:ascii="Calibri" w:hAnsi="Calibri"/>
        </w:rPr>
      </w:pPr>
      <w:r>
        <w:rPr>
          <w:rFonts w:ascii="Calibri" w:hAnsi="Calibri" w:cs="Arial"/>
          <w:b/>
          <w:bCs/>
          <w:iCs/>
          <w:sz w:val="28"/>
          <w:szCs w:val="28"/>
        </w:rPr>
        <w:t xml:space="preserve">Detalhes e valores</w:t>
      </w:r>
      <w:r/>
    </w:p>
    <w:p>
      <w:pPr>
        <w:pStyle w:val="176"/>
        <w:spacing w:lineRule="auto" w:line="276"/>
        <w:rPr>
          <w:rFonts w:ascii="Calibri" w:hAnsi="Calibri" w:cs="Arial"/>
          <w:iCs/>
          <w:sz w:val="28"/>
          <w:szCs w:val="28"/>
        </w:rPr>
      </w:pPr>
      <w:r>
        <w:rPr>
          <w:rFonts w:ascii="Calibri" w:hAnsi="Calibri" w:cs="Arial"/>
          <w:iCs/>
          <w:sz w:val="28"/>
          <w:szCs w:val="28"/>
        </w:rPr>
      </w:r>
      <w:r/>
    </w:p>
    <w:tbl>
      <w:tblPr>
        <w:tblStyle w:val="314"/>
        <w:tblW w:w="9075" w:type="dxa"/>
        <w:tblInd w:w="0" w:type="dxa"/>
        <w:tblCellMar>
          <w:left w:w="108" w:type="dxa"/>
          <w:top w:w="0" w:type="dxa"/>
          <w:right w:w="108" w:type="dxa"/>
          <w:bottom w:w="0" w:type="dxa"/>
        </w:tblCellMar>
        <w:tblLook w:val="04A0" w:firstRow="1" w:lastRow="0" w:firstColumn="1" w:lastColumn="0" w:noHBand="0" w:noVBand="1"/>
      </w:tblPr>
      <w:tblGrid>
        <w:gridCol w:w="1812"/>
        <w:gridCol w:w="2387"/>
        <w:gridCol w:w="1237"/>
        <w:gridCol w:w="1814"/>
        <w:gridCol w:w="1825"/>
      </w:tblGrid>
      <w:tr>
        <w:trPr/>
        <w:tc>
          <w:tcPr>
            <w:shd w:val="clear" w:color="auto" w:fill="808080"/>
            <w:tcW w:w="1812" w:type="dxa"/>
            <w:vAlign w:val="center"/>
            <w:textDirection w:val="lrTb"/>
            <w:noWrap w:val="false"/>
          </w:tcPr>
          <w:p>
            <w:pPr>
              <w:pStyle w:val="176"/>
              <w:jc w:val="center"/>
              <w:spacing w:lineRule="auto" w:line="276"/>
              <w:rPr>
                <w:rFonts w:ascii="Calibri" w:hAnsi="Calibri"/>
                <w:i/>
                <w:color w:val="FFFFFF"/>
                <w:sz w:val="24"/>
              </w:rPr>
            </w:pPr>
            <w:r>
              <w:rPr>
                <w:rFonts w:ascii="Calibri" w:hAnsi="Calibri" w:cs="Arial"/>
                <w:i/>
                <w:iCs/>
                <w:color w:val="FFFFFF" w:themeColor="background1"/>
                <w:sz w:val="24"/>
              </w:rPr>
              <w:t xml:space="preserve">Cidade</w:t>
            </w:r>
            <w:r/>
          </w:p>
        </w:tc>
        <w:tc>
          <w:tcPr>
            <w:shd w:val="clear" w:color="auto" w:fill="808080"/>
            <w:tcW w:w="2387" w:type="dxa"/>
            <w:vAlign w:val="center"/>
            <w:textDirection w:val="lrTb"/>
            <w:noWrap w:val="false"/>
          </w:tcPr>
          <w:p>
            <w:pPr>
              <w:pStyle w:val="176"/>
              <w:jc w:val="center"/>
              <w:spacing w:lineRule="auto" w:line="276"/>
              <w:rPr>
                <w:rFonts w:cs="Arial"/>
                <w:i w:val="false"/>
                <w:iCs/>
                <w:sz w:val="28"/>
                <w:szCs w:val="28"/>
              </w:rPr>
            </w:pPr>
            <w:r>
              <w:rPr>
                <w:rFonts w:ascii="Calibri" w:hAnsi="Calibri" w:cs="Arial"/>
                <w:i/>
                <w:iCs/>
                <w:color w:val="FFFFFF" w:themeColor="background1"/>
                <w:sz w:val="24"/>
              </w:rPr>
              <w:t xml:space="preserve">Hotel</w:t>
            </w:r>
            <w:r/>
          </w:p>
        </w:tc>
        <w:tc>
          <w:tcPr>
            <w:shd w:val="clear" w:color="auto" w:fill="808080"/>
            <w:tcW w:w="1237" w:type="dxa"/>
            <w:vAlign w:val="center"/>
            <w:textDirection w:val="lrTb"/>
            <w:noWrap w:val="false"/>
          </w:tcPr>
          <w:p>
            <w:pPr>
              <w:pStyle w:val="176"/>
              <w:jc w:val="center"/>
              <w:spacing w:lineRule="auto" w:line="276"/>
              <w:rPr>
                <w:rFonts w:cs="Arial"/>
                <w:i w:val="false"/>
                <w:iCs/>
                <w:sz w:val="28"/>
                <w:szCs w:val="28"/>
              </w:rPr>
            </w:pPr>
            <w:r>
              <w:rPr>
                <w:rFonts w:ascii="Calibri" w:hAnsi="Calibri" w:cs="Arial"/>
                <w:i/>
                <w:iCs/>
                <w:color w:val="FFFFFF" w:themeColor="background1"/>
                <w:sz w:val="24"/>
              </w:rPr>
              <w:t xml:space="preserve">Categoria</w:t>
            </w:r>
            <w:r/>
          </w:p>
        </w:tc>
        <w:tc>
          <w:tcPr>
            <w:shd w:val="clear" w:color="auto" w:fill="808080"/>
            <w:tcW w:w="1814" w:type="dxa"/>
            <w:vAlign w:val="center"/>
            <w:textDirection w:val="lrTb"/>
            <w:noWrap w:val="false"/>
          </w:tcPr>
          <w:p>
            <w:pPr>
              <w:pStyle w:val="176"/>
              <w:jc w:val="center"/>
              <w:spacing w:lineRule="auto" w:line="276"/>
              <w:rPr>
                <w:rFonts w:ascii="Calibri" w:hAnsi="Calibri"/>
                <w:i/>
                <w:color w:val="FFFFFF"/>
                <w:sz w:val="24"/>
              </w:rPr>
            </w:pPr>
            <w:r>
              <w:rPr>
                <w:rFonts w:ascii="Calibri" w:hAnsi="Calibri"/>
                <w:i/>
                <w:color w:val="FFFFFF" w:themeColor="background1"/>
                <w:sz w:val="24"/>
              </w:rPr>
              <w:t xml:space="preserve">Tipo de Apto</w:t>
            </w:r>
            <w:r/>
          </w:p>
        </w:tc>
        <w:tc>
          <w:tcPr>
            <w:shd w:val="clear" w:color="auto" w:fill="808080"/>
            <w:tcW w:w="1825" w:type="dxa"/>
            <w:vAlign w:val="center"/>
            <w:textDirection w:val="lrTb"/>
            <w:noWrap w:val="false"/>
          </w:tcPr>
          <w:p>
            <w:pPr>
              <w:pStyle w:val="176"/>
              <w:jc w:val="center"/>
              <w:spacing w:lineRule="auto" w:line="276"/>
              <w:rPr>
                <w:rFonts w:cs="Arial"/>
                <w:sz w:val="28"/>
                <w:szCs w:val="28"/>
              </w:rPr>
            </w:pPr>
            <w:r>
              <w:rPr>
                <w:rFonts w:ascii="Calibri" w:hAnsi="Calibri" w:cs="Arial"/>
                <w:i/>
                <w:color w:val="FFFFFF" w:themeColor="background1"/>
                <w:sz w:val="24"/>
              </w:rPr>
              <w:t xml:space="preserve">Acomodação</w:t>
            </w:r>
            <w:r/>
          </w:p>
        </w:tc>
      </w:tr>
      <w:tr>
        <w:trPr/>
        <w:tc>
          <w:tcPr>
            <w:shd w:val="clear" w:color="auto" w:fill="E4E4E4"/>
            <w:tcW w:w="1812" w:type="dxa"/>
            <w:vAlign w:val="center"/>
            <w:textDirection w:val="lrTb"/>
            <w:noWrap w:val="false"/>
          </w:tcPr>
          <w:p>
            <w:pPr>
              <w:pStyle w:val="176"/>
              <w:jc w:val="center"/>
              <w:rPr>
                <w:rFonts w:ascii="Calibri" w:hAnsi="Calibri"/>
                <w:color w:val="auto"/>
              </w:rPr>
            </w:pPr>
            <w:r>
              <w:rPr>
                <w:rFonts w:ascii="Calibri" w:hAnsi="Calibri" w:cs="Tahoma"/>
                <w:color w:val="auto"/>
                <w:sz w:val="22"/>
                <w:szCs w:val="22"/>
              </w:rPr>
              <w:t xml:space="preserve">Sossusvlei</w:t>
            </w:r>
            <w:r/>
          </w:p>
        </w:tc>
        <w:tc>
          <w:tcPr>
            <w:shd w:val="clear" w:color="auto" w:fill="E4E4E4"/>
            <w:tcW w:w="2387" w:type="dxa"/>
            <w:vAlign w:val="center"/>
            <w:textDirection w:val="lrTb"/>
            <w:noWrap w:val="false"/>
          </w:tcPr>
          <w:p>
            <w:pPr>
              <w:pStyle w:val="176"/>
              <w:jc w:val="center"/>
              <w:rPr>
                <w:rFonts w:ascii="Calibri" w:hAnsi="Calibri"/>
                <w:color w:val="auto"/>
              </w:rPr>
            </w:pPr>
            <w:r>
              <w:rPr>
                <w:rFonts w:ascii="Calibri" w:hAnsi="Calibri" w:cs="Tahoma"/>
                <w:color w:val="auto"/>
                <w:sz w:val="22"/>
                <w:szCs w:val="22"/>
                <w:lang w:val="en-US"/>
              </w:rPr>
              <w:t xml:space="preserve">Little Kulala Camp</w:t>
            </w:r>
            <w:r/>
          </w:p>
        </w:tc>
        <w:tc>
          <w:tcPr>
            <w:shd w:val="clear" w:color="auto" w:fill="E4E4E4"/>
            <w:tcW w:w="1237" w:type="dxa"/>
            <w:vAlign w:val="center"/>
            <w:textDirection w:val="lrTb"/>
            <w:noWrap w:val="false"/>
          </w:tcPr>
          <w:p>
            <w:pPr>
              <w:pStyle w:val="176"/>
              <w:jc w:val="center"/>
              <w:rPr>
                <w:rFonts w:ascii="Calibri" w:hAnsi="Calibri"/>
                <w:color w:val="auto"/>
              </w:rPr>
            </w:pPr>
            <w:r>
              <w:rPr>
                <w:rFonts w:ascii="Calibri" w:hAnsi="Calibri" w:cs="Tahoma"/>
                <w:color w:val="auto"/>
                <w:sz w:val="22"/>
                <w:szCs w:val="22"/>
                <w:lang w:val="en-US"/>
              </w:rPr>
              <w:t xml:space="preserve">Luxo</w:t>
            </w:r>
            <w:r/>
          </w:p>
        </w:tc>
        <w:tc>
          <w:tcPr>
            <w:shd w:val="clear" w:color="auto" w:fill="E4E4E4"/>
            <w:tcW w:w="1814" w:type="dxa"/>
            <w:vAlign w:val="center"/>
            <w:textDirection w:val="lrTb"/>
            <w:noWrap w:val="false"/>
          </w:tcPr>
          <w:p>
            <w:pPr>
              <w:pStyle w:val="176"/>
              <w:jc w:val="center"/>
              <w:rPr>
                <w:rFonts w:ascii="Calibri" w:hAnsi="Calibri"/>
                <w:color w:val="auto"/>
              </w:rPr>
            </w:pPr>
            <w:r>
              <w:rPr>
                <w:rFonts w:ascii="Calibri" w:hAnsi="Calibri" w:cs="Tahoma"/>
                <w:color w:val="auto"/>
                <w:sz w:val="22"/>
                <w:szCs w:val="22"/>
                <w:lang w:val="en-US"/>
              </w:rPr>
              <w:t xml:space="preserve">Tented</w:t>
            </w:r>
            <w:r/>
          </w:p>
        </w:tc>
        <w:tc>
          <w:tcPr>
            <w:shd w:val="clear" w:color="auto" w:fill="E4E4E4"/>
            <w:tcW w:w="1825" w:type="dxa"/>
            <w:vAlign w:val="center"/>
            <w:textDirection w:val="lrTb"/>
            <w:noWrap w:val="false"/>
          </w:tcPr>
          <w:p>
            <w:pPr>
              <w:pStyle w:val="176"/>
              <w:jc w:val="center"/>
              <w:rPr>
                <w:rFonts w:ascii="Calibri" w:hAnsi="Calibri"/>
                <w:color w:val="auto"/>
              </w:rPr>
            </w:pPr>
            <w:r>
              <w:rPr>
                <w:rFonts w:ascii="Calibri" w:hAnsi="Calibri" w:cs="Tahoma"/>
                <w:color w:val="auto"/>
                <w:sz w:val="22"/>
                <w:szCs w:val="22"/>
                <w:lang w:val="en-US"/>
              </w:rPr>
              <w:t xml:space="preserve">3</w:t>
            </w:r>
            <w:r/>
          </w:p>
        </w:tc>
      </w:tr>
      <w:tr>
        <w:trPr/>
        <w:tc>
          <w:tcPr>
            <w:shd w:val="clear" w:color="auto" w:fill="auto"/>
            <w:tcW w:w="1812" w:type="dxa"/>
            <w:vAlign w:val="center"/>
            <w:textDirection w:val="lrTb"/>
            <w:noWrap w:val="false"/>
          </w:tcPr>
          <w:p>
            <w:pPr>
              <w:pStyle w:val="176"/>
              <w:jc w:val="center"/>
              <w:rPr>
                <w:rFonts w:ascii="Calibri" w:hAnsi="Calibri"/>
              </w:rPr>
            </w:pPr>
            <w:r>
              <w:rPr>
                <w:rFonts w:ascii="Calibri" w:hAnsi="Calibri" w:cs="Tahoma"/>
                <w:sz w:val="22"/>
                <w:szCs w:val="22"/>
                <w:lang w:val="en-US"/>
              </w:rPr>
              <w:t xml:space="preserve">Serra Cafema</w:t>
            </w:r>
            <w:r/>
          </w:p>
        </w:tc>
        <w:tc>
          <w:tcPr>
            <w:shd w:val="clear" w:color="auto" w:fill="auto"/>
            <w:tcW w:w="2387" w:type="dxa"/>
            <w:vAlign w:val="center"/>
            <w:textDirection w:val="lrTb"/>
            <w:noWrap w:val="false"/>
          </w:tcPr>
          <w:p>
            <w:pPr>
              <w:pStyle w:val="176"/>
              <w:jc w:val="center"/>
              <w:rPr>
                <w:rFonts w:ascii="Calibri" w:hAnsi="Calibri"/>
              </w:rPr>
            </w:pPr>
            <w:r>
              <w:rPr>
                <w:rFonts w:ascii="Calibri" w:hAnsi="Calibri" w:cs="Tahoma"/>
                <w:sz w:val="22"/>
                <w:szCs w:val="22"/>
                <w:lang w:val="en-US"/>
              </w:rPr>
              <w:t xml:space="preserve">Serra Cafema Camp </w:t>
            </w:r>
            <w:r/>
          </w:p>
        </w:tc>
        <w:tc>
          <w:tcPr>
            <w:shd w:val="clear" w:color="auto" w:fill="auto"/>
            <w:tcW w:w="1237" w:type="dxa"/>
            <w:vAlign w:val="center"/>
            <w:textDirection w:val="lrTb"/>
            <w:noWrap w:val="false"/>
          </w:tcPr>
          <w:p>
            <w:pPr>
              <w:pStyle w:val="176"/>
              <w:jc w:val="center"/>
              <w:rPr>
                <w:rFonts w:ascii="Calibri" w:hAnsi="Calibri"/>
              </w:rPr>
            </w:pPr>
            <w:r>
              <w:rPr>
                <w:rFonts w:ascii="Calibri" w:hAnsi="Calibri" w:cs="Tahoma"/>
                <w:sz w:val="22"/>
                <w:szCs w:val="22"/>
                <w:lang w:val="en-US"/>
              </w:rPr>
              <w:t xml:space="preserve">Primeira</w:t>
            </w:r>
            <w:r/>
          </w:p>
        </w:tc>
        <w:tc>
          <w:tcPr>
            <w:shd w:val="clear" w:color="auto" w:fill="auto"/>
            <w:tcW w:w="1814" w:type="dxa"/>
            <w:vAlign w:val="center"/>
            <w:textDirection w:val="lrTb"/>
            <w:noWrap w:val="false"/>
          </w:tcPr>
          <w:p>
            <w:pPr>
              <w:pStyle w:val="176"/>
              <w:jc w:val="center"/>
              <w:rPr>
                <w:rFonts w:ascii="Calibri" w:hAnsi="Calibri"/>
              </w:rPr>
            </w:pPr>
            <w:r>
              <w:rPr>
                <w:rFonts w:ascii="Calibri" w:hAnsi="Calibri" w:cs="Tahoma"/>
                <w:sz w:val="22"/>
                <w:szCs w:val="22"/>
                <w:lang w:val="en-US"/>
              </w:rPr>
              <w:t xml:space="preserve">Tented</w:t>
            </w:r>
            <w:r/>
          </w:p>
        </w:tc>
        <w:tc>
          <w:tcPr>
            <w:shd w:val="clear" w:color="auto" w:fill="auto"/>
            <w:tcW w:w="1825" w:type="dxa"/>
            <w:vAlign w:val="center"/>
            <w:textDirection w:val="lrTb"/>
            <w:noWrap w:val="false"/>
          </w:tcPr>
          <w:p>
            <w:pPr>
              <w:pStyle w:val="176"/>
              <w:jc w:val="center"/>
              <w:rPr>
                <w:rFonts w:ascii="Calibri" w:hAnsi="Calibri"/>
              </w:rPr>
            </w:pPr>
            <w:r>
              <w:rPr>
                <w:rFonts w:ascii="Calibri" w:hAnsi="Calibri" w:cs="Tahoma"/>
                <w:sz w:val="22"/>
                <w:szCs w:val="22"/>
                <w:lang w:val="en-US"/>
              </w:rPr>
              <w:t xml:space="preserve">2</w:t>
            </w:r>
            <w:r/>
          </w:p>
        </w:tc>
      </w:tr>
      <w:tr>
        <w:trPr>
          <w:trHeight w:val="309"/>
        </w:trPr>
        <w:tc>
          <w:tcPr>
            <w:shd w:val="clear" w:color="auto" w:fill="E4E4E4"/>
            <w:tcW w:w="1812" w:type="dxa"/>
            <w:vAlign w:val="center"/>
            <w:textDirection w:val="lrTb"/>
            <w:noWrap w:val="false"/>
          </w:tcPr>
          <w:p>
            <w:pPr>
              <w:pStyle w:val="176"/>
              <w:jc w:val="center"/>
              <w:rPr>
                <w:rFonts w:ascii="Calibri" w:hAnsi="Calibri"/>
                <w:color w:val="auto"/>
              </w:rPr>
            </w:pPr>
            <w:r>
              <w:rPr>
                <w:rFonts w:ascii="Calibri" w:hAnsi="Calibri" w:cs="Tahoma"/>
                <w:color w:val="auto"/>
                <w:sz w:val="22"/>
                <w:szCs w:val="22"/>
                <w:lang w:val="en-US"/>
              </w:rPr>
              <w:t xml:space="preserve">Johannesburg</w:t>
            </w:r>
            <w:r/>
          </w:p>
        </w:tc>
        <w:tc>
          <w:tcPr>
            <w:shd w:val="clear" w:color="auto" w:fill="E4E4E4"/>
            <w:tcW w:w="2387" w:type="dxa"/>
            <w:vAlign w:val="center"/>
            <w:textDirection w:val="lrTb"/>
            <w:noWrap w:val="false"/>
          </w:tcPr>
          <w:p>
            <w:pPr>
              <w:pStyle w:val="176"/>
              <w:jc w:val="center"/>
              <w:rPr>
                <w:rFonts w:ascii="Calibri" w:hAnsi="Calibri"/>
                <w:color w:val="auto"/>
              </w:rPr>
            </w:pPr>
            <w:r>
              <w:rPr>
                <w:rFonts w:ascii="Calibri" w:hAnsi="Calibri" w:cs="Tahoma"/>
                <w:color w:val="auto"/>
                <w:sz w:val="22"/>
                <w:szCs w:val="22"/>
              </w:rPr>
              <w:t xml:space="preserve">Intercontinental OR Tambo Airport</w:t>
            </w:r>
            <w:r/>
          </w:p>
        </w:tc>
        <w:tc>
          <w:tcPr>
            <w:shd w:val="clear" w:color="auto" w:fill="E4E4E4"/>
            <w:tcW w:w="1237" w:type="dxa"/>
            <w:vAlign w:val="center"/>
            <w:textDirection w:val="lrTb"/>
            <w:noWrap w:val="false"/>
          </w:tcPr>
          <w:p>
            <w:pPr>
              <w:pStyle w:val="176"/>
              <w:jc w:val="center"/>
              <w:rPr>
                <w:rFonts w:ascii="Calibri" w:hAnsi="Calibri"/>
                <w:color w:val="auto"/>
              </w:rPr>
            </w:pPr>
            <w:r>
              <w:rPr>
                <w:rFonts w:ascii="Calibri" w:hAnsi="Calibri" w:cs="Tahoma"/>
                <w:color w:val="auto"/>
                <w:sz w:val="22"/>
                <w:szCs w:val="22"/>
                <w:lang w:val="en-US"/>
              </w:rPr>
              <w:t xml:space="preserve">Luxo</w:t>
            </w:r>
            <w:r/>
          </w:p>
        </w:tc>
        <w:tc>
          <w:tcPr>
            <w:shd w:val="clear" w:color="auto" w:fill="E4E4E4"/>
            <w:tcW w:w="1814" w:type="dxa"/>
            <w:vAlign w:val="center"/>
            <w:textDirection w:val="lrTb"/>
            <w:noWrap w:val="false"/>
          </w:tcPr>
          <w:p>
            <w:pPr>
              <w:pStyle w:val="176"/>
              <w:jc w:val="center"/>
              <w:rPr>
                <w:rFonts w:ascii="Calibri" w:hAnsi="Calibri"/>
                <w:color w:val="auto"/>
              </w:rPr>
            </w:pPr>
            <w:r>
              <w:rPr>
                <w:rFonts w:ascii="Calibri" w:hAnsi="Calibri" w:cs="Tahoma"/>
                <w:color w:val="auto"/>
                <w:sz w:val="22"/>
                <w:szCs w:val="22"/>
                <w:lang w:val="en-US"/>
              </w:rPr>
              <w:t xml:space="preserve">Deluxe</w:t>
            </w:r>
            <w:r/>
          </w:p>
        </w:tc>
        <w:tc>
          <w:tcPr>
            <w:shd w:val="clear" w:color="auto" w:fill="E4E4E4"/>
            <w:tcW w:w="1825" w:type="dxa"/>
            <w:vAlign w:val="center"/>
            <w:textDirection w:val="lrTb"/>
            <w:noWrap w:val="false"/>
          </w:tcPr>
          <w:p>
            <w:pPr>
              <w:pStyle w:val="176"/>
              <w:jc w:val="center"/>
              <w:rPr>
                <w:rFonts w:ascii="Calibri" w:hAnsi="Calibri"/>
                <w:color w:val="auto"/>
              </w:rPr>
            </w:pPr>
            <w:r>
              <w:rPr>
                <w:rFonts w:ascii="Calibri" w:hAnsi="Calibri" w:cs="Tahoma"/>
                <w:color w:val="auto"/>
                <w:sz w:val="22"/>
                <w:szCs w:val="22"/>
                <w:lang w:val="en-US"/>
              </w:rPr>
              <w:t xml:space="preserve">1</w:t>
            </w:r>
            <w:r/>
          </w:p>
        </w:tc>
      </w:tr>
      <w:tr>
        <w:trPr>
          <w:trHeight w:val="309"/>
        </w:trPr>
        <w:tc>
          <w:tcPr>
            <w:shd w:val="clear" w:color="auto" w:fill="auto"/>
            <w:tcW w:w="1812" w:type="dxa"/>
            <w:vAlign w:val="center"/>
            <w:textDirection w:val="lrTb"/>
            <w:noWrap w:val="false"/>
          </w:tcPr>
          <w:p>
            <w:pPr>
              <w:pStyle w:val="176"/>
              <w:jc w:val="center"/>
              <w:rPr>
                <w:rFonts w:ascii="Calibri" w:hAnsi="Calibri"/>
              </w:rPr>
            </w:pPr>
            <w:r>
              <w:rPr>
                <w:rFonts w:ascii="Calibri" w:hAnsi="Calibri" w:cs="Tahoma"/>
                <w:sz w:val="22"/>
                <w:szCs w:val="22"/>
                <w:lang w:val="en-US"/>
              </w:rPr>
              <w:t xml:space="preserve">Cape Town</w:t>
            </w:r>
            <w:r/>
          </w:p>
        </w:tc>
        <w:tc>
          <w:tcPr>
            <w:shd w:val="clear" w:color="auto" w:fill="auto"/>
            <w:tcW w:w="2387" w:type="dxa"/>
            <w:vAlign w:val="center"/>
            <w:textDirection w:val="lrTb"/>
            <w:noWrap w:val="false"/>
          </w:tcPr>
          <w:p>
            <w:pPr>
              <w:pStyle w:val="176"/>
              <w:jc w:val="center"/>
              <w:rPr>
                <w:rFonts w:ascii="Calibri" w:hAnsi="Calibri"/>
              </w:rPr>
            </w:pPr>
            <w:r>
              <w:rPr>
                <w:rFonts w:ascii="Calibri" w:hAnsi="Calibri" w:cs="Tahoma"/>
                <w:sz w:val="22"/>
                <w:szCs w:val="22"/>
                <w:lang w:val="en-US"/>
              </w:rPr>
              <w:t xml:space="preserve">Cape Grace</w:t>
            </w:r>
            <w:r/>
          </w:p>
        </w:tc>
        <w:tc>
          <w:tcPr>
            <w:shd w:val="clear" w:color="auto" w:fill="auto"/>
            <w:tcW w:w="1237" w:type="dxa"/>
            <w:vAlign w:val="center"/>
            <w:textDirection w:val="lrTb"/>
            <w:noWrap w:val="false"/>
          </w:tcPr>
          <w:p>
            <w:pPr>
              <w:pStyle w:val="176"/>
              <w:jc w:val="center"/>
              <w:rPr>
                <w:rFonts w:ascii="Calibri" w:hAnsi="Calibri"/>
              </w:rPr>
            </w:pPr>
            <w:r>
              <w:rPr>
                <w:rFonts w:ascii="Calibri" w:hAnsi="Calibri" w:cs="Tahoma"/>
                <w:sz w:val="22"/>
                <w:szCs w:val="22"/>
                <w:lang w:val="en-US"/>
              </w:rPr>
              <w:t xml:space="preserve">Luxo</w:t>
            </w:r>
            <w:r/>
          </w:p>
        </w:tc>
        <w:tc>
          <w:tcPr>
            <w:shd w:val="clear" w:color="auto" w:fill="auto"/>
            <w:tcW w:w="1814" w:type="dxa"/>
            <w:vAlign w:val="center"/>
            <w:textDirection w:val="lrTb"/>
            <w:noWrap w:val="false"/>
          </w:tcPr>
          <w:p>
            <w:pPr>
              <w:pStyle w:val="176"/>
              <w:jc w:val="center"/>
              <w:rPr>
                <w:rFonts w:ascii="Calibri" w:hAnsi="Calibri"/>
              </w:rPr>
            </w:pPr>
            <w:r>
              <w:rPr>
                <w:rFonts w:ascii="Calibri" w:hAnsi="Calibri" w:cs="Tahoma"/>
                <w:sz w:val="22"/>
                <w:szCs w:val="22"/>
                <w:lang w:val="en-US"/>
              </w:rPr>
              <w:t xml:space="preserve">Deluxe</w:t>
            </w:r>
            <w:r/>
          </w:p>
        </w:tc>
        <w:tc>
          <w:tcPr>
            <w:shd w:val="clear" w:color="auto" w:fill="auto"/>
            <w:tcW w:w="1825" w:type="dxa"/>
            <w:vAlign w:val="center"/>
            <w:textDirection w:val="lrTb"/>
            <w:noWrap w:val="false"/>
          </w:tcPr>
          <w:p>
            <w:pPr>
              <w:pStyle w:val="176"/>
              <w:jc w:val="center"/>
              <w:rPr>
                <w:rFonts w:ascii="Calibri" w:hAnsi="Calibri"/>
              </w:rPr>
            </w:pPr>
            <w:r>
              <w:rPr>
                <w:rFonts w:ascii="Calibri" w:hAnsi="Calibri" w:cs="Tahoma"/>
                <w:sz w:val="22"/>
                <w:szCs w:val="22"/>
                <w:lang w:val="en-US"/>
              </w:rPr>
              <w:t xml:space="preserve">3</w:t>
            </w:r>
            <w:r/>
          </w:p>
        </w:tc>
      </w:tr>
    </w:tbl>
    <w:p>
      <w:pPr>
        <w:pStyle w:val="176"/>
        <w:spacing w:lineRule="auto" w:line="276"/>
        <w:rPr>
          <w:rFonts w:ascii="Calibri" w:hAnsi="Calibri" w:cs="Arial"/>
        </w:rPr>
      </w:pPr>
      <w:r>
        <w:rPr>
          <w:rFonts w:ascii="Calibri" w:hAnsi="Calibri" w:cs="Arial"/>
        </w:rPr>
      </w:r>
      <w:r/>
    </w:p>
    <w:p>
      <w:pPr>
        <w:pStyle w:val="176"/>
        <w:spacing w:lineRule="auto" w:line="276"/>
        <w:rPr>
          <w:rFonts w:ascii="Calibri" w:hAnsi="Calibri" w:cs="Arial"/>
        </w:rPr>
      </w:pPr>
      <w:r>
        <w:rPr>
          <w:rFonts w:ascii="Calibri" w:hAnsi="Calibri" w:cs="Arial"/>
        </w:rPr>
      </w:r>
      <w:r/>
    </w:p>
    <w:p>
      <w:pPr>
        <w:pStyle w:val="176"/>
        <w:spacing w:lineRule="auto" w:line="276"/>
        <w:rPr>
          <w:rFonts w:ascii="Calibri" w:hAnsi="Calibri"/>
        </w:rPr>
      </w:pPr>
      <w:r>
        <w:rPr>
          <w:rFonts w:ascii="Calibri" w:hAnsi="Calibri" w:cs="Arial"/>
        </w:rPr>
        <w:t xml:space="preserve">Preço do roteiro terrestre, por pessoa, em </w:t>
      </w:r>
      <w:r>
        <w:rPr>
          <w:rFonts w:ascii="Calibri" w:hAnsi="Calibri" w:cs="Arial"/>
        </w:rPr>
        <w:t xml:space="preserve">US$</w:t>
      </w:r>
      <w:r/>
      <w:r>
        <w:rPr>
          <w:rFonts w:ascii="Calibri" w:hAnsi="Calibri" w:cs="Arial"/>
        </w:rPr>
      </w:r>
      <w:r/>
    </w:p>
    <w:tbl>
      <w:tblPr>
        <w:tblStyle w:val="314"/>
        <w:tblW w:w="4536" w:type="dxa"/>
        <w:tblInd w:w="0" w:type="dxa"/>
        <w:tblCellMar>
          <w:left w:w="108" w:type="dxa"/>
          <w:top w:w="0" w:type="dxa"/>
          <w:right w:w="108" w:type="dxa"/>
          <w:bottom w:w="0" w:type="dxa"/>
        </w:tblCellMar>
        <w:tblLook w:val="04A0" w:firstRow="1" w:lastRow="0" w:firstColumn="1" w:lastColumn="0" w:noHBand="0" w:noVBand="1"/>
      </w:tblPr>
      <w:tblGrid>
        <w:gridCol w:w="1810"/>
        <w:gridCol w:w="2725"/>
      </w:tblGrid>
      <w:tr>
        <w:trPr/>
        <w:tc>
          <w:tcPr>
            <w:shd w:val="clear" w:color="auto" w:fill="808080"/>
            <w:tcW w:w="1810" w:type="dxa"/>
            <w:vAlign w:val="center"/>
            <w:textDirection w:val="lrTb"/>
            <w:noWrap w:val="false"/>
          </w:tcPr>
          <w:p>
            <w:pPr>
              <w:pStyle w:val="176"/>
              <w:jc w:val="center"/>
              <w:spacing w:lineRule="auto" w:line="276"/>
              <w:rPr>
                <w:rFonts w:cs="Arial"/>
                <w:i w:val="false"/>
                <w:iCs/>
                <w:sz w:val="28"/>
                <w:szCs w:val="28"/>
              </w:rPr>
            </w:pPr>
            <w:r>
              <w:rPr>
                <w:rFonts w:ascii="Calibri" w:hAnsi="Calibri" w:cs="Arial"/>
                <w:i/>
                <w:iCs/>
                <w:color w:val="FFFFFF" w:themeColor="background1"/>
                <w:sz w:val="24"/>
              </w:rPr>
              <w:t xml:space="preserve">Validade</w:t>
            </w:r>
            <w:r/>
          </w:p>
        </w:tc>
        <w:tc>
          <w:tcPr>
            <w:shd w:val="clear" w:color="auto" w:fill="808080"/>
            <w:tcW w:w="2725" w:type="dxa"/>
            <w:vAlign w:val="center"/>
            <w:textDirection w:val="lrTb"/>
            <w:noWrap w:val="false"/>
          </w:tcPr>
          <w:p>
            <w:pPr>
              <w:pStyle w:val="176"/>
              <w:jc w:val="center"/>
              <w:spacing w:lineRule="auto" w:line="276"/>
              <w:rPr>
                <w:rFonts w:ascii="Calibri" w:hAnsi="Calibri"/>
                <w:i/>
                <w:color w:val="FFFFFF"/>
                <w:sz w:val="24"/>
              </w:rPr>
            </w:pPr>
            <w:r>
              <w:rPr>
                <w:rFonts w:ascii="Calibri" w:hAnsi="Calibri" w:cs="Arial"/>
                <w:i/>
                <w:iCs/>
                <w:color w:val="FFFFFF" w:themeColor="background1"/>
                <w:sz w:val="24"/>
              </w:rPr>
              <w:t xml:space="preserve">Até dez 2020</w:t>
            </w:r>
            <w:r/>
          </w:p>
        </w:tc>
      </w:tr>
      <w:tr>
        <w:trPr/>
        <w:tc>
          <w:tcPr>
            <w:shd w:val="clear" w:color="auto" w:fill="E4E4E4"/>
            <w:tcW w:w="1810" w:type="dxa"/>
            <w:vAlign w:val="center"/>
            <w:textDirection w:val="lrTb"/>
            <w:noWrap w:val="false"/>
          </w:tcPr>
          <w:p>
            <w:pPr>
              <w:pStyle w:val="176"/>
              <w:jc w:val="center"/>
              <w:rPr>
                <w:rFonts w:ascii="Calibri" w:hAnsi="Calibri"/>
              </w:rPr>
            </w:pPr>
            <w:r>
              <w:rPr>
                <w:rFonts w:ascii="Calibri" w:hAnsi="Calibri" w:eastAsia="Times New Roman"/>
                <w:color w:val="000000"/>
                <w:sz w:val="22"/>
                <w:szCs w:val="22"/>
              </w:rPr>
              <w:t xml:space="preserve">Apto Duplo</w:t>
            </w:r>
            <w:r/>
          </w:p>
        </w:tc>
        <w:tc>
          <w:tcPr>
            <w:shd w:val="clear" w:color="auto" w:fill="E4E4E4"/>
            <w:tcW w:w="2725" w:type="dxa"/>
            <w:vAlign w:val="center"/>
            <w:textDirection w:val="lrTb"/>
            <w:noWrap w:val="false"/>
          </w:tcPr>
          <w:p>
            <w:pPr>
              <w:pStyle w:val="176"/>
              <w:jc w:val="center"/>
              <w:rPr>
                <w:rFonts w:ascii="Calibri" w:hAnsi="Calibri"/>
              </w:rPr>
            </w:pPr>
            <w:r>
              <w:rPr>
                <w:rFonts w:ascii="Calibri" w:hAnsi="Calibri" w:eastAsia="Times New Roman"/>
                <w:b/>
                <w:color w:val="000000"/>
                <w:sz w:val="22"/>
                <w:szCs w:val="22"/>
              </w:rPr>
              <w:t xml:space="preserve">a partir de</w:t>
            </w:r>
            <w:r>
              <w:rPr>
                <w:rFonts w:ascii="Calibri" w:hAnsi="Calibri" w:eastAsia="Times New Roman"/>
                <w:color w:val="000000"/>
                <w:sz w:val="22"/>
                <w:szCs w:val="22"/>
              </w:rPr>
              <w:t xml:space="preserve"> US$ 9.350</w:t>
            </w:r>
            <w:r/>
          </w:p>
        </w:tc>
      </w:tr>
    </w:tbl>
    <w:p>
      <w:pPr>
        <w:pStyle w:val="176"/>
        <w:spacing w:lineRule="auto" w:line="276"/>
        <w:rPr>
          <w:rFonts w:ascii="Calibri" w:hAnsi="Calibri" w:cs="Arial"/>
          <w:iCs/>
          <w:sz w:val="28"/>
          <w:szCs w:val="28"/>
        </w:rPr>
      </w:pPr>
      <w:r>
        <w:rPr>
          <w:rFonts w:ascii="Calibri" w:hAnsi="Calibri" w:cs="Arial"/>
          <w:iCs/>
          <w:sz w:val="28"/>
          <w:szCs w:val="28"/>
        </w:rPr>
      </w:r>
      <w:r/>
    </w:p>
    <w:p>
      <w:pPr>
        <w:pStyle w:val="176"/>
        <w:spacing w:lineRule="auto" w:line="276"/>
        <w:rPr>
          <w:rFonts w:ascii="Calibri" w:hAnsi="Calibri" w:cs="Arial"/>
          <w:iCs/>
          <w:sz w:val="28"/>
          <w:szCs w:val="28"/>
        </w:rPr>
      </w:pPr>
      <w:r>
        <w:rPr>
          <w:rFonts w:ascii="Calibri" w:hAnsi="Calibri" w:cs="Arial"/>
          <w:iCs/>
          <w:sz w:val="28"/>
          <w:szCs w:val="28"/>
        </w:rPr>
      </w:r>
      <w:r/>
    </w:p>
    <w:tbl>
      <w:tblPr>
        <w:tblW w:w="5000" w:type="pct"/>
        <w:tblInd w:w="0" w:type="dxa"/>
        <w:tblCellMar>
          <w:left w:w="108" w:type="dxa"/>
          <w:top w:w="0" w:type="dxa"/>
          <w:right w:w="108" w:type="dxa"/>
          <w:bottom w:w="0" w:type="dxa"/>
        </w:tblCellMar>
        <w:tblLook w:val="0000" w:firstRow="0" w:lastRow="0" w:firstColumn="0" w:lastColumn="0" w:noHBand="0" w:noVBand="0"/>
      </w:tblPr>
      <w:tblGrid>
        <w:gridCol w:w="9070"/>
      </w:tblGrid>
      <w:tr>
        <w:trPr>
          <w:trHeight w:val="579"/>
        </w:trPr>
        <w:tc>
          <w:tcPr>
            <w:shd w:val="clear" w:color="auto" w:fill="808080"/>
            <w:tcW w:w="9070" w:type="dxa"/>
            <w:textDirection w:val="lrTb"/>
            <w:noWrap w:val="false"/>
          </w:tcPr>
          <w:p>
            <w:pPr>
              <w:pStyle w:val="176"/>
              <w:jc w:val="center"/>
              <w:rPr>
                <w:rFonts w:ascii="Calibri" w:hAnsi="Calibri"/>
              </w:rPr>
            </w:pPr>
            <w:r>
              <w:rPr>
                <w:rFonts w:ascii="Calibri" w:hAnsi="Calibri"/>
                <w:b/>
                <w:color w:val="FFFFFF" w:themeColor="background1"/>
                <w:sz w:val="16"/>
                <w:szCs w:val="16"/>
              </w:rPr>
              <w:br/>
              <w:t xml:space="preserve">Valores informativos sujeitos a disponibilidade e alteração de valores até a confirmação. Preços finais somente serão confirmados na efetivação da reserva. Não são válidos para períodos de feiras, feriados, Natal e Reveillon, estando  sujeitos a políticas </w:t>
            </w:r>
            <w:r>
              <w:rPr>
                <w:rFonts w:ascii="Calibri" w:hAnsi="Calibri"/>
                <w:b/>
                <w:color w:val="FFFFFF" w:themeColor="background1"/>
                <w:sz w:val="16"/>
                <w:szCs w:val="16"/>
              </w:rPr>
              <w:t xml:space="preserve">e condições diferenciadas.</w:t>
            </w:r>
            <w:r/>
          </w:p>
          <w:p>
            <w:pPr>
              <w:pStyle w:val="176"/>
              <w:jc w:val="center"/>
              <w:rPr>
                <w:rFonts w:ascii="Calibri" w:hAnsi="Calibri"/>
                <w:b/>
                <w:color w:val="FFFFFF"/>
                <w:sz w:val="16"/>
                <w:szCs w:val="16"/>
              </w:rPr>
            </w:pPr>
            <w:r>
              <w:rPr>
                <w:rFonts w:ascii="Calibri" w:hAnsi="Calibri"/>
                <w:b/>
                <w:color w:val="FFFFFF" w:themeColor="background1"/>
                <w:sz w:val="16"/>
                <w:szCs w:val="16"/>
              </w:rPr>
            </w:r>
            <w:r/>
          </w:p>
        </w:tc>
      </w:tr>
    </w:tbl>
    <w:p>
      <w:pPr>
        <w:pStyle w:val="176"/>
        <w:spacing w:lineRule="auto" w:line="276"/>
        <w:rPr>
          <w:rFonts w:ascii="Calibri" w:hAnsi="Calibri" w:cs="Arial"/>
          <w:iCs/>
          <w:sz w:val="28"/>
          <w:szCs w:val="28"/>
        </w:rPr>
      </w:pPr>
      <w:r>
        <w:rPr>
          <w:rFonts w:ascii="Calibri" w:hAnsi="Calibri" w:cs="Arial"/>
          <w:iCs/>
          <w:sz w:val="28"/>
          <w:szCs w:val="28"/>
        </w:rPr>
      </w:r>
      <w:r/>
    </w:p>
    <w:p>
      <w:pPr>
        <w:pStyle w:val="176"/>
        <w:jc w:val="both"/>
        <w:tabs>
          <w:tab w:val="left" w:pos="345" w:leader="none"/>
        </w:tabs>
        <w:rPr>
          <w:rFonts w:ascii="Calibri" w:hAnsi="Calibri"/>
        </w:rPr>
      </w:pPr>
      <w:r>
        <w:rPr>
          <w:rFonts w:ascii="Calibri" w:hAnsi="Calibri" w:cs="Arial"/>
          <w:b/>
          <w:bCs/>
          <w:color w:val="000000"/>
          <w:sz w:val="22"/>
          <w:szCs w:val="22"/>
        </w:rPr>
        <w:t xml:space="preserve">* Importante:</w:t>
      </w:r>
      <w:r>
        <w:rPr>
          <w:rFonts w:ascii="Calibri" w:hAnsi="Calibri" w:cs="Arial"/>
          <w:color w:val="000000"/>
          <w:sz w:val="22"/>
          <w:szCs w:val="22"/>
        </w:rPr>
        <w:t xml:space="preserve"> Voos entre os camps na Namíbia - operados por aviões de pequeno porte </w:t>
      </w:r>
      <w:r>
        <w:rPr>
          <w:rFonts w:ascii="Calibri" w:hAnsi="Calibri" w:cs="Tahoma"/>
          <w:color w:val="000000"/>
          <w:sz w:val="22"/>
          <w:szCs w:val="22"/>
        </w:rPr>
        <w:t xml:space="preserve">(mono ou bi-motor Sefofane, tipo Cessna 210)</w:t>
      </w:r>
      <w:r>
        <w:rPr>
          <w:rFonts w:ascii="Calibri" w:hAnsi="Calibri" w:cs="Arial"/>
          <w:color w:val="000000"/>
          <w:sz w:val="22"/>
          <w:szCs w:val="22"/>
        </w:rPr>
        <w:t xml:space="preserve">, que permitem somente 1 mala soft contendo até 20kg por pessoa.</w:t>
      </w:r>
      <w:r/>
    </w:p>
    <w:p>
      <w:pPr>
        <w:pStyle w:val="176"/>
        <w:jc w:val="both"/>
        <w:tabs>
          <w:tab w:val="left" w:pos="345" w:leader="none"/>
        </w:tabs>
        <w:rPr>
          <w:rFonts w:ascii="Calibri" w:hAnsi="Calibri" w:cs="Tahoma"/>
          <w:bCs/>
          <w:sz w:val="22"/>
          <w:szCs w:val="22"/>
        </w:rPr>
      </w:pPr>
      <w:r>
        <w:rPr>
          <w:rFonts w:ascii="Calibri" w:hAnsi="Calibri" w:cs="Tahoma"/>
          <w:bCs/>
          <w:sz w:val="22"/>
          <w:szCs w:val="22"/>
        </w:rPr>
      </w:r>
      <w:r/>
    </w:p>
    <w:p>
      <w:pPr>
        <w:pStyle w:val="176"/>
        <w:jc w:val="both"/>
        <w:rPr>
          <w:rFonts w:ascii="Calibri" w:hAnsi="Calibri" w:cs="Tahoma"/>
          <w:b/>
          <w:bCs/>
          <w:sz w:val="22"/>
          <w:szCs w:val="22"/>
        </w:rPr>
      </w:pPr>
      <w:r>
        <w:rPr>
          <w:rFonts w:ascii="Calibri" w:hAnsi="Calibri" w:cs="Tahoma"/>
          <w:b/>
          <w:bCs/>
          <w:sz w:val="22"/>
          <w:szCs w:val="22"/>
        </w:rPr>
      </w:r>
      <w:r/>
    </w:p>
    <w:p>
      <w:pPr>
        <w:pStyle w:val="176"/>
        <w:jc w:val="both"/>
        <w:rPr>
          <w:rFonts w:ascii="Calibri" w:hAnsi="Calibri" w:cs="Tahoma"/>
          <w:b/>
          <w:bCs/>
          <w:sz w:val="22"/>
          <w:szCs w:val="22"/>
        </w:rPr>
      </w:pPr>
      <w:r>
        <w:rPr>
          <w:rFonts w:ascii="Calibri" w:hAnsi="Calibri" w:cs="Tahoma"/>
          <w:b/>
          <w:bCs/>
          <w:sz w:val="22"/>
          <w:szCs w:val="22"/>
        </w:rPr>
      </w:r>
      <w:r/>
    </w:p>
    <w:p>
      <w:pPr>
        <w:pStyle w:val="176"/>
        <w:jc w:val="both"/>
        <w:rPr>
          <w:rFonts w:ascii="Calibri" w:hAnsi="Calibri"/>
        </w:rPr>
      </w:pPr>
      <w:r>
        <w:rPr>
          <w:rFonts w:ascii="Calibri" w:hAnsi="Calibri" w:cs="Tahoma"/>
          <w:b/>
          <w:bCs/>
          <w:sz w:val="22"/>
          <w:szCs w:val="22"/>
        </w:rPr>
        <w:t xml:space="preserve">Observação:</w:t>
      </w:r>
      <w:r/>
    </w:p>
    <w:p>
      <w:pPr>
        <w:pStyle w:val="176"/>
        <w:rPr>
          <w:rFonts w:ascii="Calibri" w:hAnsi="Calibri"/>
        </w:rPr>
      </w:pPr>
      <w:r>
        <w:rPr>
          <w:rFonts w:ascii="Calibri" w:hAnsi="Calibri" w:cs="Tahoma"/>
          <w:sz w:val="22"/>
          <w:szCs w:val="22"/>
        </w:rPr>
        <w:t xml:space="preserve">Os hotéis mencionados acima incluem taxas locais.</w:t>
      </w:r>
      <w:r/>
    </w:p>
    <w:p>
      <w:pPr>
        <w:pStyle w:val="176"/>
        <w:rPr>
          <w:rFonts w:ascii="Calibri" w:hAnsi="Calibri"/>
        </w:rPr>
      </w:pPr>
      <w:r>
        <w:rPr>
          <w:rFonts w:ascii="Calibri" w:hAnsi="Calibri" w:cs="Tahoma"/>
          <w:sz w:val="22"/>
          <w:szCs w:val="22"/>
        </w:rPr>
        <w:t xml:space="preserve">O critério internacional de horários de entrada e saída dos hotéis, normalmente é:</w:t>
      </w:r>
      <w:r/>
    </w:p>
    <w:p>
      <w:pPr>
        <w:pStyle w:val="176"/>
        <w:rPr>
          <w:rFonts w:ascii="Calibri" w:hAnsi="Calibri"/>
        </w:rPr>
      </w:pPr>
      <w:r>
        <w:rPr>
          <w:rFonts w:ascii="Calibri" w:hAnsi="Calibri" w:cs="Tahoma"/>
          <w:b/>
          <w:sz w:val="22"/>
          <w:szCs w:val="22"/>
        </w:rPr>
        <w:t xml:space="preserve">Check-in</w:t>
      </w:r>
      <w:r>
        <w:rPr>
          <w:rFonts w:ascii="Calibri" w:hAnsi="Calibri" w:cs="Tahoma"/>
          <w:sz w:val="22"/>
          <w:szCs w:val="22"/>
        </w:rPr>
        <w:t xml:space="preserve">: 14h00 e 15h00</w:t>
        <w:tab/>
        <w:tab/>
        <w:tab/>
      </w:r>
      <w:r>
        <w:rPr>
          <w:rFonts w:ascii="Calibri" w:hAnsi="Calibri" w:cs="Tahoma"/>
          <w:b/>
          <w:sz w:val="22"/>
          <w:szCs w:val="22"/>
        </w:rPr>
        <w:t xml:space="preserve">Check-out</w:t>
      </w:r>
      <w:r>
        <w:rPr>
          <w:rFonts w:ascii="Calibri" w:hAnsi="Calibri" w:cs="Tahoma"/>
          <w:sz w:val="22"/>
          <w:szCs w:val="22"/>
        </w:rPr>
        <w:t xml:space="preserve">: 11h00 e 12h00</w:t>
      </w:r>
      <w:r/>
    </w:p>
    <w:p>
      <w:pPr>
        <w:pStyle w:val="176"/>
        <w:jc w:val="both"/>
        <w:rPr>
          <w:rFonts w:ascii="Calibri" w:hAnsi="Calibri" w:cs="Tahoma"/>
          <w:sz w:val="22"/>
          <w:szCs w:val="22"/>
        </w:rPr>
      </w:pPr>
      <w:r>
        <w:rPr>
          <w:rFonts w:ascii="Calibri" w:hAnsi="Calibri" w:cs="Tahoma"/>
          <w:sz w:val="22"/>
          <w:szCs w:val="22"/>
        </w:rPr>
      </w:r>
      <w:r/>
    </w:p>
    <w:p>
      <w:pPr>
        <w:pStyle w:val="176"/>
        <w:rPr>
          <w:rFonts w:ascii="Calibri" w:hAnsi="Calibri"/>
        </w:rPr>
      </w:pPr>
      <w:r>
        <w:rPr>
          <w:rFonts w:ascii="Calibri" w:hAnsi="Calibri" w:cs="Tahoma"/>
          <w:b/>
          <w:bCs/>
          <w:sz w:val="22"/>
          <w:szCs w:val="22"/>
        </w:rPr>
        <w:t xml:space="preserve">O roteiro inclui:</w:t>
      </w:r>
      <w:r/>
    </w:p>
    <w:p>
      <w:pPr>
        <w:pStyle w:val="176"/>
        <w:numPr>
          <w:ilvl w:val="0"/>
          <w:numId w:val="1"/>
        </w:numPr>
        <w:ind w:left="284" w:hanging="283"/>
        <w:tabs>
          <w:tab w:val="clear" w:pos="720" w:leader="none"/>
        </w:tabs>
        <w:rPr>
          <w:rFonts w:ascii="Calibri" w:hAnsi="Calibri"/>
          <w:sz w:val="22"/>
          <w:szCs w:val="22"/>
          <w:lang w:eastAsia="pt-BR"/>
        </w:rPr>
      </w:pPr>
      <w:r>
        <w:rPr>
          <w:rFonts w:ascii="Cambria" w:hAnsi="Cambria"/>
          <w:sz w:val="22"/>
          <w:szCs w:val="22"/>
          <w:lang w:eastAsia="pt-BR"/>
        </w:rPr>
      </w:r>
      <w:r/>
    </w:p>
    <w:p>
      <w:pPr>
        <w:pStyle w:val="176"/>
        <w:numPr>
          <w:ilvl w:val="0"/>
          <w:numId w:val="2"/>
        </w:numPr>
        <w:tabs>
          <w:tab w:val="clear" w:pos="720" w:leader="none"/>
        </w:tabs>
        <w:rPr>
          <w:rFonts w:ascii="Calibri" w:hAnsi="Calibri"/>
        </w:rPr>
      </w:pPr>
      <w:r>
        <w:rPr>
          <w:rFonts w:ascii="Calibri" w:hAnsi="Calibri"/>
          <w:sz w:val="22"/>
          <w:szCs w:val="22"/>
          <w:lang w:eastAsia="pt-BR"/>
        </w:rPr>
        <w:t xml:space="preserve">Passagem aérea no trecho interno Windhoek/Sossusvlei/Serra Cafema/Windhoek</w:t>
      </w:r>
      <w:r/>
    </w:p>
    <w:p>
      <w:pPr>
        <w:pStyle w:val="176"/>
        <w:numPr>
          <w:ilvl w:val="0"/>
          <w:numId w:val="2"/>
        </w:numPr>
        <w:tabs>
          <w:tab w:val="clear" w:pos="720" w:leader="none"/>
        </w:tabs>
        <w:rPr>
          <w:rFonts w:ascii="Calibri" w:hAnsi="Calibri"/>
        </w:rPr>
      </w:pPr>
      <w:r>
        <w:rPr>
          <w:rFonts w:ascii="Calibri" w:hAnsi="Calibri"/>
          <w:sz w:val="22"/>
          <w:szCs w:val="22"/>
          <w:lang w:eastAsia="pt-BR"/>
        </w:rPr>
        <w:t xml:space="preserve">3 noites em Sossusvlei</w:t>
      </w:r>
      <w:r/>
    </w:p>
    <w:p>
      <w:pPr>
        <w:pStyle w:val="176"/>
        <w:numPr>
          <w:ilvl w:val="0"/>
          <w:numId w:val="2"/>
        </w:numPr>
        <w:tabs>
          <w:tab w:val="clear" w:pos="720" w:leader="none"/>
        </w:tabs>
        <w:rPr>
          <w:rFonts w:ascii="Calibri" w:hAnsi="Calibri"/>
        </w:rPr>
      </w:pPr>
      <w:r>
        <w:rPr>
          <w:rFonts w:ascii="Calibri" w:hAnsi="Calibri"/>
          <w:sz w:val="22"/>
          <w:szCs w:val="22"/>
          <w:lang w:eastAsia="pt-BR"/>
        </w:rPr>
        <w:t xml:space="preserve">2 noites em Serra Cafema</w:t>
      </w:r>
      <w:r/>
    </w:p>
    <w:p>
      <w:pPr>
        <w:pStyle w:val="176"/>
        <w:numPr>
          <w:ilvl w:val="0"/>
          <w:numId w:val="2"/>
        </w:numPr>
        <w:tabs>
          <w:tab w:val="clear" w:pos="720" w:leader="none"/>
        </w:tabs>
        <w:rPr>
          <w:rFonts w:ascii="Calibri" w:hAnsi="Calibri"/>
        </w:rPr>
      </w:pPr>
      <w:r>
        <w:rPr>
          <w:rFonts w:ascii="Calibri" w:hAnsi="Calibri"/>
          <w:sz w:val="22"/>
          <w:szCs w:val="22"/>
          <w:lang w:eastAsia="pt-BR"/>
        </w:rPr>
        <w:t xml:space="preserve">1 noite em Johannesburg</w:t>
      </w:r>
      <w:r/>
    </w:p>
    <w:p>
      <w:pPr>
        <w:pStyle w:val="176"/>
        <w:numPr>
          <w:ilvl w:val="0"/>
          <w:numId w:val="2"/>
        </w:numPr>
        <w:tabs>
          <w:tab w:val="clear" w:pos="720" w:leader="none"/>
        </w:tabs>
        <w:rPr>
          <w:rFonts w:ascii="Calibri" w:hAnsi="Calibri"/>
        </w:rPr>
      </w:pPr>
      <w:r>
        <w:rPr>
          <w:rFonts w:ascii="Calibri" w:hAnsi="Calibri"/>
          <w:sz w:val="22"/>
          <w:szCs w:val="22"/>
          <w:lang w:eastAsia="pt-BR"/>
        </w:rPr>
        <w:t xml:space="preserve">3 noites em Cape Town</w:t>
      </w:r>
      <w:r/>
    </w:p>
    <w:p>
      <w:pPr>
        <w:pStyle w:val="176"/>
        <w:numPr>
          <w:ilvl w:val="0"/>
          <w:numId w:val="2"/>
        </w:numPr>
        <w:tabs>
          <w:tab w:val="clear" w:pos="720" w:leader="none"/>
        </w:tabs>
        <w:rPr>
          <w:rFonts w:ascii="Calibri" w:hAnsi="Calibri"/>
        </w:rPr>
      </w:pPr>
      <w:r>
        <w:rPr>
          <w:rFonts w:ascii="Calibri" w:hAnsi="Calibri"/>
          <w:sz w:val="22"/>
          <w:szCs w:val="22"/>
          <w:lang w:eastAsia="pt-BR"/>
        </w:rPr>
        <w:t xml:space="preserve">Café da manhã diário</w:t>
      </w:r>
      <w:r/>
    </w:p>
    <w:p>
      <w:pPr>
        <w:pStyle w:val="176"/>
        <w:numPr>
          <w:ilvl w:val="0"/>
          <w:numId w:val="2"/>
        </w:numPr>
        <w:tabs>
          <w:tab w:val="clear" w:pos="720" w:leader="none"/>
        </w:tabs>
        <w:rPr>
          <w:rFonts w:ascii="Calibri" w:hAnsi="Calibri"/>
        </w:rPr>
      </w:pPr>
      <w:r>
        <w:rPr>
          <w:rFonts w:ascii="Calibri" w:hAnsi="Calibri"/>
          <w:sz w:val="22"/>
          <w:szCs w:val="22"/>
          <w:lang w:eastAsia="pt-BR"/>
        </w:rPr>
        <w:t xml:space="preserve">Todas as refeições nos camps</w:t>
      </w:r>
      <w:r/>
    </w:p>
    <w:p>
      <w:pPr>
        <w:pStyle w:val="176"/>
        <w:numPr>
          <w:ilvl w:val="0"/>
          <w:numId w:val="2"/>
        </w:numPr>
        <w:tabs>
          <w:tab w:val="clear" w:pos="720" w:leader="none"/>
        </w:tabs>
        <w:rPr>
          <w:rFonts w:ascii="Calibri" w:hAnsi="Calibri"/>
        </w:rPr>
      </w:pPr>
      <w:r>
        <w:rPr>
          <w:rFonts w:ascii="Calibri" w:hAnsi="Calibri"/>
          <w:sz w:val="22"/>
          <w:szCs w:val="22"/>
          <w:lang w:eastAsia="pt-BR"/>
        </w:rPr>
        <w:t xml:space="preserve">Traslad</w:t>
      </w:r>
      <w:r>
        <w:rPr>
          <w:rFonts w:ascii="Calibri" w:hAnsi="Calibri" w:cs="Tahoma"/>
          <w:sz w:val="22"/>
          <w:szCs w:val="22"/>
        </w:rPr>
        <w:t xml:space="preserve">os e safáris conforme itinerário, com assistência em idioma inglês</w:t>
      </w:r>
      <w:r/>
    </w:p>
    <w:p>
      <w:pPr>
        <w:pStyle w:val="176"/>
        <w:rPr>
          <w:rFonts w:ascii="Calibri" w:hAnsi="Calibri" w:cs="Tahoma"/>
          <w:sz w:val="22"/>
          <w:szCs w:val="22"/>
        </w:rPr>
      </w:pPr>
      <w:r>
        <w:rPr>
          <w:rFonts w:ascii="Calibri" w:hAnsi="Calibri" w:cs="Tahoma"/>
          <w:sz w:val="22"/>
          <w:szCs w:val="22"/>
        </w:rPr>
      </w:r>
      <w:r/>
    </w:p>
    <w:p>
      <w:pPr>
        <w:pStyle w:val="176"/>
        <w:tabs>
          <w:tab w:val="left" w:pos="-2669" w:leader="none"/>
        </w:tabs>
        <w:rPr>
          <w:rFonts w:ascii="Calibri" w:hAnsi="Calibri" w:cs="Tahoma"/>
          <w:sz w:val="22"/>
          <w:szCs w:val="22"/>
        </w:rPr>
      </w:pPr>
      <w:r>
        <w:rPr>
          <w:rFonts w:ascii="Calibri" w:hAnsi="Calibri" w:cs="Tahoma"/>
          <w:sz w:val="22"/>
          <w:szCs w:val="22"/>
        </w:rPr>
      </w:r>
      <w:r/>
    </w:p>
    <w:p>
      <w:pPr>
        <w:pStyle w:val="176"/>
        <w:tabs>
          <w:tab w:val="left" w:pos="330" w:leader="none"/>
        </w:tabs>
        <w:rPr>
          <w:rFonts w:ascii="Calibri" w:hAnsi="Calibri"/>
        </w:rPr>
      </w:pPr>
      <w:r>
        <w:rPr>
          <w:rFonts w:ascii="Calibri" w:hAnsi="Calibri" w:cs="Tahoma"/>
          <w:b/>
          <w:bCs/>
          <w:sz w:val="22"/>
          <w:szCs w:val="22"/>
        </w:rPr>
        <w:t xml:space="preserve">O roteiro não inclui:</w:t>
      </w:r>
      <w:r/>
    </w:p>
    <w:p>
      <w:pPr>
        <w:pStyle w:val="176"/>
        <w:numPr>
          <w:ilvl w:val="0"/>
          <w:numId w:val="1"/>
        </w:numPr>
        <w:ind w:left="284" w:hanging="283"/>
        <w:tabs>
          <w:tab w:val="clear" w:pos="720" w:leader="none"/>
        </w:tabs>
        <w:rPr>
          <w:rFonts w:ascii="Calibri" w:hAnsi="Calibri"/>
          <w:sz w:val="22"/>
          <w:szCs w:val="22"/>
          <w:lang w:eastAsia="pt-BR"/>
        </w:rPr>
      </w:pPr>
      <w:r>
        <w:rPr>
          <w:rFonts w:ascii="Cambria" w:hAnsi="Cambria"/>
          <w:sz w:val="22"/>
          <w:szCs w:val="22"/>
          <w:lang w:eastAsia="pt-BR"/>
        </w:rPr>
      </w:r>
      <w:r/>
    </w:p>
    <w:p>
      <w:pPr>
        <w:pStyle w:val="176"/>
        <w:numPr>
          <w:ilvl w:val="0"/>
          <w:numId w:val="3"/>
        </w:numPr>
        <w:tabs>
          <w:tab w:val="clear" w:pos="720" w:leader="none"/>
        </w:tabs>
        <w:rPr>
          <w:rFonts w:ascii="Calibri" w:hAnsi="Calibri"/>
        </w:rPr>
      </w:pPr>
      <w:r>
        <w:rPr>
          <w:rFonts w:ascii="Calibri" w:hAnsi="Calibri"/>
          <w:sz w:val="22"/>
          <w:szCs w:val="22"/>
          <w:lang w:eastAsia="pt-BR"/>
        </w:rPr>
        <w:t xml:space="preserve">Taxas de embarque, segurança, combustível e outras</w:t>
      </w:r>
      <w:r/>
    </w:p>
    <w:p>
      <w:pPr>
        <w:pStyle w:val="176"/>
        <w:numPr>
          <w:ilvl w:val="0"/>
          <w:numId w:val="3"/>
        </w:numPr>
        <w:tabs>
          <w:tab w:val="clear" w:pos="720" w:leader="none"/>
        </w:tabs>
        <w:rPr>
          <w:rFonts w:ascii="Calibri" w:hAnsi="Calibri"/>
        </w:rPr>
      </w:pPr>
      <w:r>
        <w:rPr>
          <w:rFonts w:ascii="Calibri" w:hAnsi="Calibri"/>
          <w:sz w:val="22"/>
          <w:szCs w:val="22"/>
          <w:lang w:eastAsia="pt-BR"/>
        </w:rPr>
        <w:t xml:space="preserve">Taxa de saída do Aeroporto Internacional de Windhoek</w:t>
      </w:r>
      <w:r/>
    </w:p>
    <w:p>
      <w:pPr>
        <w:pStyle w:val="176"/>
        <w:numPr>
          <w:ilvl w:val="0"/>
          <w:numId w:val="3"/>
        </w:numPr>
        <w:tabs>
          <w:tab w:val="clear" w:pos="720" w:leader="none"/>
        </w:tabs>
        <w:rPr>
          <w:rFonts w:ascii="Calibri" w:hAnsi="Calibri"/>
        </w:rPr>
      </w:pPr>
      <w:r>
        <w:rPr>
          <w:rFonts w:ascii="Calibri" w:hAnsi="Calibri"/>
          <w:sz w:val="22"/>
          <w:szCs w:val="22"/>
          <w:lang w:eastAsia="pt-BR"/>
        </w:rPr>
        <w:t xml:space="preserve">Despesas com documentos e vistos</w:t>
      </w:r>
      <w:r/>
    </w:p>
    <w:p>
      <w:pPr>
        <w:pStyle w:val="176"/>
        <w:numPr>
          <w:ilvl w:val="0"/>
          <w:numId w:val="3"/>
        </w:numPr>
        <w:tabs>
          <w:tab w:val="clear" w:pos="720" w:leader="none"/>
        </w:tabs>
        <w:rPr>
          <w:rFonts w:ascii="Calibri" w:hAnsi="Calibri"/>
        </w:rPr>
      </w:pPr>
      <w:r>
        <w:rPr>
          <w:rFonts w:ascii="Calibri" w:hAnsi="Calibri"/>
          <w:sz w:val="22"/>
          <w:szCs w:val="22"/>
          <w:lang w:eastAsia="pt-BR"/>
        </w:rPr>
        <w:t xml:space="preserve">Despesas de caráter pessoal, gorjetas, telefonemas, etc</w:t>
      </w:r>
      <w:r/>
    </w:p>
    <w:p>
      <w:pPr>
        <w:pStyle w:val="176"/>
        <w:numPr>
          <w:ilvl w:val="0"/>
          <w:numId w:val="3"/>
        </w:numPr>
        <w:tabs>
          <w:tab w:val="clear" w:pos="720" w:leader="none"/>
        </w:tabs>
        <w:rPr>
          <w:rFonts w:ascii="Calibri" w:hAnsi="Calibri"/>
        </w:rPr>
      </w:pPr>
      <w:r>
        <w:rPr>
          <w:rFonts w:ascii="Calibri" w:hAnsi="Calibri"/>
          <w:sz w:val="22"/>
          <w:szCs w:val="22"/>
          <w:lang w:eastAsia="pt-BR"/>
        </w:rPr>
        <w:t xml:space="preserve">Qualquer</w:t>
      </w:r>
      <w:r>
        <w:rPr>
          <w:rFonts w:ascii="Calibri" w:hAnsi="Calibri" w:cs="Tahoma"/>
          <w:sz w:val="22"/>
          <w:szCs w:val="22"/>
        </w:rPr>
        <w:t xml:space="preserve"> item que não esteja mencionado no programa</w:t>
      </w:r>
      <w:r/>
    </w:p>
    <w:p>
      <w:pPr>
        <w:pStyle w:val="176"/>
        <w:rPr>
          <w:rFonts w:ascii="Calibri" w:hAnsi="Calibri" w:cs="Tahoma"/>
          <w:sz w:val="22"/>
          <w:szCs w:val="22"/>
        </w:rPr>
      </w:pPr>
      <w:r>
        <w:rPr>
          <w:rFonts w:ascii="Calibri" w:hAnsi="Calibri" w:cs="Tahoma"/>
          <w:sz w:val="22"/>
          <w:szCs w:val="22"/>
        </w:rPr>
      </w:r>
      <w:r/>
    </w:p>
    <w:p>
      <w:pPr>
        <w:pStyle w:val="304"/>
        <w:spacing w:after="0" w:before="0"/>
        <w:rPr>
          <w:rFonts w:ascii="Calibri" w:hAnsi="Calibri"/>
        </w:rPr>
      </w:pPr>
      <w:r>
        <w:rPr>
          <w:rFonts w:ascii="Calibri" w:hAnsi="Calibri"/>
          <w:b/>
          <w:bCs/>
          <w:color w:val="000000"/>
          <w:sz w:val="22"/>
          <w:szCs w:val="22"/>
        </w:rPr>
        <w:t xml:space="preserve">Documentação para portadores de passaporte brasileiro:</w:t>
      </w:r>
      <w:r/>
    </w:p>
    <w:p>
      <w:pPr>
        <w:pStyle w:val="176"/>
        <w:numPr>
          <w:ilvl w:val="0"/>
          <w:numId w:val="1"/>
        </w:numPr>
        <w:ind w:left="284" w:hanging="283"/>
        <w:tabs>
          <w:tab w:val="clear" w:pos="720" w:leader="none"/>
        </w:tabs>
        <w:rPr>
          <w:rFonts w:ascii="Calibri" w:hAnsi="Calibri"/>
          <w:sz w:val="22"/>
          <w:szCs w:val="22"/>
          <w:lang w:eastAsia="pt-BR"/>
        </w:rPr>
      </w:pPr>
      <w:r>
        <w:rPr>
          <w:rFonts w:ascii="Cambria" w:hAnsi="Cambria"/>
          <w:sz w:val="22"/>
          <w:szCs w:val="22"/>
          <w:lang w:eastAsia="pt-BR"/>
        </w:rPr>
      </w:r>
      <w:r/>
    </w:p>
    <w:p>
      <w:pPr>
        <w:pStyle w:val="176"/>
        <w:numPr>
          <w:ilvl w:val="0"/>
          <w:numId w:val="4"/>
        </w:numPr>
        <w:tabs>
          <w:tab w:val="clear" w:pos="720" w:leader="none"/>
        </w:tabs>
        <w:rPr>
          <w:rFonts w:ascii="Calibri" w:hAnsi="Calibri"/>
        </w:rPr>
      </w:pPr>
      <w:r>
        <w:rPr>
          <w:rFonts w:ascii="Calibri" w:hAnsi="Calibri"/>
          <w:sz w:val="22"/>
          <w:szCs w:val="22"/>
          <w:lang w:eastAsia="pt-BR"/>
        </w:rPr>
        <w:t xml:space="preserve">Passaporte com validade de 6 meses a partir da data de embarque com 2 páginas em branco</w:t>
      </w:r>
      <w:r/>
    </w:p>
    <w:p>
      <w:pPr>
        <w:pStyle w:val="176"/>
        <w:numPr>
          <w:ilvl w:val="0"/>
          <w:numId w:val="4"/>
        </w:numPr>
        <w:tabs>
          <w:tab w:val="clear" w:pos="720" w:leader="none"/>
        </w:tabs>
        <w:rPr>
          <w:rFonts w:ascii="Calibri" w:hAnsi="Calibri"/>
        </w:rPr>
      </w:pPr>
      <w:r>
        <w:rPr>
          <w:rFonts w:ascii="Calibri" w:hAnsi="Calibri"/>
          <w:sz w:val="22"/>
          <w:szCs w:val="22"/>
          <w:lang w:eastAsia="pt-BR"/>
        </w:rPr>
        <w:t xml:space="preserve">Visto: não é necessário visto para a Namíbia</w:t>
      </w:r>
      <w:r/>
    </w:p>
    <w:p>
      <w:pPr>
        <w:pStyle w:val="176"/>
        <w:numPr>
          <w:ilvl w:val="0"/>
          <w:numId w:val="4"/>
        </w:numPr>
        <w:jc w:val="both"/>
        <w:tabs>
          <w:tab w:val="clear" w:pos="720" w:leader="none"/>
        </w:tabs>
        <w:rPr>
          <w:rFonts w:ascii="Calibri" w:hAnsi="Calibri"/>
        </w:rPr>
      </w:pPr>
      <w:r>
        <w:rPr>
          <w:rFonts w:ascii="Calibri" w:hAnsi="Calibri" w:cs="Cambria" w:eastAsia="Arial Unicode MS"/>
          <w:b/>
          <w:bCs/>
          <w:iCs/>
          <w:color w:val="000000"/>
          <w:sz w:val="22"/>
          <w:szCs w:val="22"/>
          <w:lang w:eastAsia="pt-BR"/>
        </w:rPr>
        <w:t xml:space="preserve">Vacina: é necessário Certificado Internacional de Vacina contra febre amarela (14 dias antes do embarque</w:t>
      </w:r>
      <w:r>
        <w:rPr>
          <w:rFonts w:ascii="Calibri" w:hAnsi="Calibri" w:cs="Tahoma" w:eastAsia="Arial Unicode MS"/>
          <w:b/>
          <w:bCs/>
          <w:iCs/>
          <w:color w:val="000000"/>
          <w:sz w:val="22"/>
          <w:szCs w:val="22"/>
          <w:lang w:eastAsia="pt-BR"/>
        </w:rPr>
        <w:t xml:space="preserve">)</w:t>
      </w:r>
      <w:r/>
    </w:p>
    <w:p>
      <w:pPr>
        <w:pStyle w:val="176"/>
        <w:spacing w:lineRule="auto" w:line="276"/>
        <w:rPr>
          <w:rFonts w:ascii="Calibri" w:hAnsi="Calibri"/>
        </w:rPr>
      </w:pPr>
      <w:r>
        <w:rPr>
          <w:rFonts w:ascii="Calibri" w:hAnsi="Calibri"/>
        </w:rPr>
      </w:r>
      <w:r/>
    </w:p>
    <w:tbl>
      <w:tblPr>
        <w:tblW w:w="9577" w:type="dxa"/>
        <w:tblInd w:w="79" w:type="dxa"/>
        <w:tblCellMar>
          <w:left w:w="108" w:type="dxa"/>
          <w:top w:w="0" w:type="dxa"/>
          <w:right w:w="108" w:type="dxa"/>
          <w:bottom w:w="0" w:type="dxa"/>
        </w:tblCellMar>
        <w:tblLook w:val="0000" w:firstRow="0" w:lastRow="0" w:firstColumn="0" w:lastColumn="0" w:noHBand="0" w:noVBand="0"/>
      </w:tblPr>
      <w:tblGrid>
        <w:gridCol w:w="9577"/>
      </w:tblGrid>
      <w:tr>
        <w:trPr>
          <w:trHeight w:val="603"/>
        </w:trPr>
        <w:tc>
          <w:tcPr>
            <w:shd w:val="clear" w:color="auto" w:fill="808080"/>
            <w:tcW w:w="9577" w:type="dxa"/>
            <w:textDirection w:val="lrTb"/>
            <w:noWrap w:val="false"/>
          </w:tcPr>
          <w:p>
            <w:pPr>
              <w:pStyle w:val="176"/>
              <w:jc w:val="center"/>
              <w:tabs>
                <w:tab w:val="left" w:pos="420" w:leader="none"/>
              </w:tabs>
              <w:rPr>
                <w:rFonts w:ascii="Calibri" w:hAnsi="Calibri"/>
              </w:rPr>
            </w:pPr>
            <w:r>
              <w:rPr>
                <w:rFonts w:ascii="Calibri" w:hAnsi="Calibri" w:cs="Arial" w:eastAsia="DejaVu Sans"/>
                <w:b/>
                <w:color w:val="FFFFFF"/>
                <w:sz w:val="18"/>
                <w:szCs w:val="18"/>
                <w:lang w:bidi="pt-BR"/>
              </w:rPr>
              <w:br/>
              <w:t xml:space="preserve">Valores em dólares americanos por pessoa, sujeitos à disponibilidade e alteração sem aviso prévio.</w:t>
            </w:r>
            <w:r/>
          </w:p>
          <w:p>
            <w:pPr>
              <w:pStyle w:val="176"/>
              <w:jc w:val="center"/>
              <w:tabs>
                <w:tab w:val="left" w:pos="420" w:leader="none"/>
              </w:tabs>
              <w:rPr>
                <w:rFonts w:ascii="Calibri" w:hAnsi="Calibri"/>
              </w:rPr>
            </w:pPr>
            <w:r>
              <w:rPr>
                <w:rFonts w:ascii="Calibri" w:hAnsi="Calibri" w:cs="Arial" w:eastAsia="DejaVu Sans"/>
                <w:b/>
                <w:color w:val="FFFFFF"/>
                <w:sz w:val="18"/>
                <w:szCs w:val="18"/>
                <w:lang w:bidi="pt-BR"/>
              </w:rPr>
              <w:t xml:space="preserve">07/01/2020</w:t>
            </w:r>
            <w:r/>
          </w:p>
          <w:p>
            <w:pPr>
              <w:pStyle w:val="176"/>
              <w:jc w:val="center"/>
              <w:tabs>
                <w:tab w:val="left" w:pos="420" w:leader="none"/>
              </w:tabs>
              <w:rPr>
                <w:rFonts w:ascii="Calibri" w:hAnsi="Calibri" w:cs="Arial" w:eastAsia="DejaVu Sans"/>
                <w:b/>
                <w:color w:val="FFFFFF"/>
                <w:sz w:val="18"/>
                <w:szCs w:val="18"/>
                <w:lang w:bidi="pt-BR"/>
              </w:rPr>
            </w:pPr>
            <w:r>
              <w:rPr>
                <w:rFonts w:ascii="Calibri" w:hAnsi="Calibri" w:cs="Arial" w:eastAsia="DejaVu Sans"/>
                <w:b/>
                <w:color w:val="FFFFFF"/>
                <w:sz w:val="18"/>
                <w:szCs w:val="18"/>
                <w:lang w:bidi="pt-BR"/>
              </w:rPr>
            </w:r>
            <w:r/>
          </w:p>
        </w:tc>
      </w:tr>
    </w:tbl>
    <w:p>
      <w:pPr>
        <w:pStyle w:val="176"/>
        <w:rPr>
          <w:rFonts w:ascii="Calibri" w:hAnsi="Calibri"/>
        </w:rPr>
      </w:pPr>
      <w:r>
        <w:rPr>
          <w:rFonts w:ascii="Calibri" w:hAnsi="Calibri"/>
        </w:rPr>
      </w:r>
      <w:r/>
    </w:p>
    <w:sectPr>
      <w:headerReference w:type="default" r:id="rId8"/>
      <w:footerReference w:type="default" r:id="rId9"/>
      <w:footnotePr/>
      <w:type w:val="nextPage"/>
      <w:pgSz w:w="11906" w:h="16820"/>
      <w:pgMar w:top="1418" w:right="1418" w:bottom="1418" w:left="1418" w:gutter="0" w:header="1021" w:footer="284"/>
      <w:cols w:num="1" w:sep="0" w:space="170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jaVu Sans">
    <w:panose1 w:val="020B0603030804020204"/>
  </w:font>
  <w:font w:name="Verdana">
    <w:panose1 w:val="020B0606030504020204"/>
  </w:font>
  <w:font w:name="News Gothic MT">
    <w:panose1 w:val="00000400000000000000"/>
  </w:font>
  <w:font w:name="Georgia">
    <w:panose1 w:val="02040503050406030204"/>
  </w:font>
  <w:font w:name="OpenSymbol">
    <w:panose1 w:val="05010000000000000000"/>
  </w:font>
  <w:font w:name="Symbol">
    <w:panose1 w:val="05010000000000000000"/>
  </w:font>
  <w:font w:name="Courier New">
    <w:panose1 w:val="02070409020205020404"/>
  </w:font>
  <w:font w:name="Wingdings">
    <w:panose1 w:val="05010000000000000000"/>
  </w:font>
  <w:font w:name="Tahoma">
    <w:panose1 w:val="020B0606030504020204"/>
  </w:font>
  <w:font w:name="Century Gothic">
    <w:panose1 w:val="020B0604020202020204"/>
  </w:font>
  <w:font w:name="Lucida Grande">
    <w:panose1 w:val="00000400000000000000"/>
  </w:font>
  <w:font w:name="Calibri">
    <w:panose1 w:val="020F0502020204030204"/>
  </w:font>
  <w:font w:name="MS Gothic">
    <w:panose1 w:val="020B06090303040B0204"/>
  </w:font>
  <w:font w:name="MS Mincho">
    <w:panose1 w:val="02020503050405090304"/>
  </w:font>
  <w:font w:name="Times New Roman">
    <w:panose1 w:val="02020603050405020304"/>
  </w:font>
  <w:font w:name="Arial Unicode MS">
    <w:panose1 w:val="020B0604020202020204"/>
  </w:font>
  <w:font w:name="Liberation Sans">
    <w:panose1 w:val="020B06040202020902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CellMar>
        <w:left w:w="108" w:type="dxa"/>
        <w:top w:w="0" w:type="dxa"/>
        <w:right w:w="108" w:type="dxa"/>
        <w:bottom w:w="0" w:type="dxa"/>
      </w:tblCellMar>
      <w:tblLook w:val="04A0" w:firstRow="1" w:lastRow="0" w:firstColumn="1" w:lastColumn="0" w:noHBand="0" w:noVBand="1"/>
    </w:tblPr>
    <w:tblGrid>
      <w:gridCol w:w="272"/>
      <w:gridCol w:w="8797"/>
    </w:tblGrid>
    <w:tr>
      <w:trPr>
        <w:trHeight w:val="281"/>
      </w:trPr>
      <w:tc>
        <w:tcPr>
          <w:shd w:val="clear" w:color="auto" w:fill="auto"/>
          <w:tcW w:w="272" w:type="dxa"/>
          <w:vAlign w:val="center"/>
          <w:vMerge w:val="restart"/>
          <w:textDirection w:val="lrTb"/>
          <w:noWrap w:val="false"/>
        </w:tcPr>
        <w:p>
          <w:pPr>
            <w:pStyle w:val="296"/>
            <w:ind w:left="-388" w:firstLine="142"/>
            <w:jc w:val="right"/>
          </w:pPr>
          <w:r>
            <mc:AlternateContent>
              <mc:Choice Requires="wpg">
                <w:drawing>
                  <wp:inline xmlns:wp="http://schemas.openxmlformats.org/drawingml/2006/wordprocessingDrawing" distT="0" distB="0" distL="0" distR="0">
                    <wp:extent cx="137160" cy="290829"/>
                    <wp:effectExtent l="0" t="0" r="0" b="0"/>
                    <wp:docPr id="2" name="Picture 29" descr="ip300ppiPQ"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29" descr="ip300ppiPQ" hidden="0"/>
                            <pic:cNvPicPr>
                              <a:picLocks noChangeAspect="1"/>
                            </pic:cNvPicPr>
                          </pic:nvPicPr>
                          <pic:blipFill>
                            <a:blip r:embed="rId1"/>
                            <a:stretch/>
                          </pic:blipFill>
                          <pic:spPr bwMode="auto">
                            <a:xfrm>
                              <a:off x="0" y="0"/>
                              <a:ext cx="137160" cy="29083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0.8pt;height:22.9pt;" stroked="false">
                    <v:path textboxrect="0,0,0,0"/>
                    <v:imagedata r:id="rId1" o:title=""/>
                  </v:shape>
                </w:pict>
              </mc:Fallback>
            </mc:AlternateContent>
            <mc:AlternateContent>
              <mc:Choice Requires="wpg">
                <w:drawing>
                  <wp:anchor xmlns:wp="http://schemas.openxmlformats.org/drawingml/2006/wordprocessingDrawing" distT="0" distB="0" distL="0" distR="0" simplePos="0" relativeHeight="4" behindDoc="1" locked="0" layoutInCell="1" allowOverlap="1">
                    <wp:simplePos x="0" y="0"/>
                    <wp:positionH relativeFrom="margin">
                      <wp:align>center</wp:align>
                    </wp:positionH>
                    <wp:positionV relativeFrom="paragraph">
                      <wp:posOffset>634</wp:posOffset>
                    </wp:positionV>
                    <wp:extent cx="59689" cy="116204"/>
                    <wp:effectExtent l="0" t="0" r="0" b="0"/>
                    <wp:wrapSquare wrapText="bothSides"/>
                    <wp:docPr id="3" name="Quadro1" hidden="false"/>
                    <wp:cNvGraphicFramePr/>
                    <a:graphic xmlns:a="http://schemas.openxmlformats.org/drawingml/2006/main">
                      <a:graphicData uri="http://schemas.microsoft.com/office/word/2010/wordprocessingShape">
                        <wps:wsp>
                          <wps:cNvSpPr/>
                          <wps:spPr bwMode="auto">
                            <a:xfrm>
                              <a:off x="0" y="0"/>
                              <a:ext cx="59040" cy="115560"/>
                            </a:xfrm>
                            <a:prstGeom prst="rect">
                              <a:avLst/>
                            </a:prstGeom>
                            <a:noFill/>
                            <a:ln>
                              <a:noFill/>
                            </a:ln>
                          </wps:spPr>
                          <wps:style>
                            <a:lnRef idx="0"/>
                            <a:fillRef idx="0"/>
                            <a:effectRef idx="0"/>
                            <a:fontRef idx="minor"/>
                          </wps:style>
                          <wps:txbx>
                            <w:txbxContent>
                              <w:p>
                                <w:pPr>
                                  <w:pStyle w:val="296"/>
                                </w:pPr>
                                <w:r>
                                  <w:rPr>
                                    <w:rStyle w:val="186"/>
                                    <w:rFonts w:ascii="Arial" w:hAnsi="Arial"/>
                                    <w:color w:val="000000"/>
                                    <w:sz w:val="16"/>
                                    <w:szCs w:val="16"/>
                                  </w:rPr>
                                  <w:fldChar w:fldCharType="begin"/>
                                </w:r>
                                <w:r>
                                  <w:rPr>
                                    <w:rStyle w:val="186"/>
                                    <w:rFonts w:ascii="Arial" w:hAnsi="Arial"/>
                                    <w:sz w:val="16"/>
                                    <w:szCs w:val="16"/>
                                  </w:rPr>
                                  <w:instrText xml:space="preserve"> PAGE </w:instrText>
                                </w:r>
                                <w:r>
                                  <w:rPr>
                                    <w:rStyle w:val="186"/>
                                    <w:rFonts w:ascii="Arial" w:hAnsi="Arial"/>
                                    <w:sz w:val="16"/>
                                    <w:szCs w:val="16"/>
                                  </w:rPr>
                                  <w:fldChar w:fldCharType="separate"/>
                                </w:r>
                                <w:r>
                                  <w:rPr>
                                    <w:rStyle w:val="186"/>
                                    <w:rFonts w:ascii="Arial" w:hAnsi="Arial"/>
                                    <w:sz w:val="16"/>
                                    <w:szCs w:val="16"/>
                                  </w:rPr>
                                  <w:t xml:space="preserve">2</w:t>
                                </w:r>
                                <w:r>
                                  <w:rPr>
                                    <w:rStyle w:val="186"/>
                                    <w:rFonts w:ascii="Arial" w:hAnsi="Arial"/>
                                    <w:sz w:val="16"/>
                                    <w:szCs w:val="16"/>
                                  </w:rPr>
                                  <w:fldChar w:fldCharType="end"/>
                                </w:r>
                                <w:r/>
                              </w:p>
                            </w:txbxContent>
                          </wps:txbx>
                          <wps:bodyPr lIns="0" tIns="0" rIns="0" bIns="0">
                            <a:spAutoFit/>
                          </wps:bodyPr>
                        </wps:wsp>
                      </a:graphicData>
                    </a:graphic>
                  </wp:anchor>
                </w:drawing>
              </mc:Choice>
              <mc:Fallback>
                <w:pict>
                  <v:shape id="shape 2" o:spid="_x0000_s2" o:spt="1" style="position:absolute;mso-wrap-distance-left:0.0pt;mso-wrap-distance-top:0.0pt;mso-wrap-distance-right:0.0pt;mso-wrap-distance-bottom:0.0pt;z-index:-4;o:allowoverlap:true;o:allowincell:true;mso-position-horizontal-relative:margin;mso-position-horizontal:center;mso-position-vertical-relative:text;margin-top:0.0pt;mso-position-vertical:absolute;width:4.7pt;height:9.1pt;" coordsize="100000,100000" path="" filled="f">
                    <v:path textboxrect="0,0,0,0"/>
                    <w10:wrap type="square"/>
                    <v:textbox>
                      <w:txbxContent>
                        <w:p>
                          <w:pPr>
                            <w:pStyle w:val="296"/>
                          </w:pPr>
                          <w:r>
                            <w:rPr>
                              <w:rStyle w:val="186"/>
                              <w:rFonts w:ascii="Arial" w:hAnsi="Arial"/>
                              <w:color w:val="000000"/>
                              <w:sz w:val="16"/>
                              <w:szCs w:val="16"/>
                            </w:rPr>
                            <w:fldChar w:fldCharType="begin"/>
                          </w:r>
                          <w:r>
                            <w:rPr>
                              <w:rStyle w:val="186"/>
                              <w:rFonts w:ascii="Arial" w:hAnsi="Arial"/>
                              <w:sz w:val="16"/>
                              <w:szCs w:val="16"/>
                            </w:rPr>
                            <w:instrText xml:space="preserve"> PAGE </w:instrText>
                          </w:r>
                          <w:r>
                            <w:rPr>
                              <w:rStyle w:val="186"/>
                              <w:rFonts w:ascii="Arial" w:hAnsi="Arial"/>
                              <w:sz w:val="16"/>
                              <w:szCs w:val="16"/>
                            </w:rPr>
                            <w:fldChar w:fldCharType="separate"/>
                          </w:r>
                          <w:r>
                            <w:rPr>
                              <w:rStyle w:val="186"/>
                              <w:rFonts w:ascii="Arial" w:hAnsi="Arial"/>
                              <w:sz w:val="16"/>
                              <w:szCs w:val="16"/>
                            </w:rPr>
                            <w:t xml:space="preserve">2</w:t>
                          </w:r>
                          <w:r>
                            <w:rPr>
                              <w:rStyle w:val="186"/>
                              <w:rFonts w:ascii="Arial" w:hAnsi="Arial"/>
                              <w:sz w:val="16"/>
                              <w:szCs w:val="16"/>
                            </w:rPr>
                            <w:fldChar w:fldCharType="end"/>
                          </w:r>
                          <w:r/>
                        </w:p>
                      </w:txbxContent>
                    </v:textbox>
                  </v:shape>
                </w:pict>
              </mc:Fallback>
            </mc:AlternateContent>
            <mc:AlternateContent>
              <mc:Choice Requires="wpg">
                <w:drawing>
                  <wp:anchor xmlns:wp="http://schemas.openxmlformats.org/drawingml/2006/wordprocessingDrawing" distT="0" distB="0" distL="0" distR="0" simplePos="0" relativeHeight="8" behindDoc="1" locked="0" layoutInCell="1" allowOverlap="1">
                    <wp:simplePos x="0" y="0"/>
                    <wp:positionH relativeFrom="page">
                      <wp:posOffset>4001134</wp:posOffset>
                    </wp:positionH>
                    <wp:positionV relativeFrom="paragraph">
                      <wp:posOffset>-36194</wp:posOffset>
                    </wp:positionV>
                    <wp:extent cx="17145" cy="177164"/>
                    <wp:effectExtent l="0" t="0" r="0" b="0"/>
                    <wp:wrapSquare wrapText="bothSides"/>
                    <wp:docPr id="4" name="Quadro2" hidden="false"/>
                    <wp:cNvGraphicFramePr/>
                    <a:graphic xmlns:a="http://schemas.openxmlformats.org/drawingml/2006/main">
                      <a:graphicData uri="http://schemas.microsoft.com/office/word/2010/wordprocessingShape">
                        <wps:wsp>
                          <wps:cNvSpPr/>
                          <wps:spPr bwMode="auto">
                            <a:xfrm>
                              <a:off x="0" y="0"/>
                              <a:ext cx="16560" cy="176400"/>
                            </a:xfrm>
                            <a:prstGeom prst="rect">
                              <a:avLst/>
                            </a:prstGeom>
                            <a:noFill/>
                            <a:ln>
                              <a:noFill/>
                            </a:ln>
                          </wps:spPr>
                          <wps:style>
                            <a:lnRef idx="0"/>
                            <a:fillRef idx="0"/>
                            <a:effectRef idx="0"/>
                            <a:fontRef idx="minor"/>
                          </wps:style>
                          <wps:txbx>
                            <w:txbxContent>
                              <w:p>
                                <w:pPr>
                                  <w:pStyle w:val="296"/>
                                  <w:rPr>
                                    <w:rStyle w:val="186"/>
                                    <w:color w:val="000000"/>
                                  </w:rPr>
                                </w:pPr>
                                <w:r>
                                  <w:rPr>
                                    <w:color w:val="000000"/>
                                  </w:rPr>
                                </w:r>
                                <w:r/>
                              </w:p>
                            </w:txbxContent>
                          </wps:txbx>
                          <wps:bodyPr lIns="0" tIns="0" rIns="0" bIns="0">
                            <a:spAutoFit/>
                          </wps:bodyPr>
                        </wps:wsp>
                      </a:graphicData>
                    </a:graphic>
                  </wp:anchor>
                </w:drawing>
              </mc:Choice>
              <mc:Fallback>
                <w:pict>
                  <v:shape id="shape 3" o:spid="_x0000_s3" o:spt="1" style="position:absolute;mso-wrap-distance-left:0.0pt;mso-wrap-distance-top:0.0pt;mso-wrap-distance-right:0.0pt;mso-wrap-distance-bottom:0.0pt;z-index:-8;o:allowoverlap:true;o:allowincell:true;mso-position-horizontal-relative:page;margin-left:315.0pt;mso-position-horizontal:absolute;mso-position-vertical-relative:text;margin-top:-2.8pt;mso-position-vertical:absolute;width:1.3pt;height:13.9pt;" coordsize="100000,100000" path="" filled="f">
                    <v:path textboxrect="0,0,0,0"/>
                    <w10:wrap type="square"/>
                    <v:textbox>
                      <w:txbxContent>
                        <w:p>
                          <w:pPr>
                            <w:pStyle w:val="296"/>
                            <w:rPr>
                              <w:rStyle w:val="186"/>
                              <w:color w:val="000000"/>
                            </w:rPr>
                          </w:pPr>
                          <w:r>
                            <w:rPr>
                              <w:color w:val="000000"/>
                            </w:rPr>
                          </w:r>
                          <w:r/>
                        </w:p>
                      </w:txbxContent>
                    </v:textbox>
                  </v:shape>
                </w:pict>
              </mc:Fallback>
            </mc:AlternateContent>
          </w:r>
          <w:r/>
        </w:p>
      </w:tc>
      <w:tc>
        <w:tcPr>
          <w:shd w:val="clear" w:color="auto" w:fill="auto"/>
          <w:tcW w:w="8797" w:type="dxa"/>
          <w:vAlign w:val="center"/>
          <w:textDirection w:val="lrTb"/>
          <w:noWrap w:val="false"/>
        </w:tcPr>
        <w:p>
          <w:pPr>
            <w:pStyle w:val="296"/>
            <w:jc w:val="center"/>
          </w:pPr>
          <w:r/>
          <w:r/>
        </w:p>
      </w:tc>
    </w:tr>
    <w:tr>
      <w:trPr>
        <w:trHeight w:val="281"/>
      </w:trPr>
      <w:tc>
        <w:tcPr>
          <w:shd w:val="clear" w:color="auto" w:fill="auto"/>
          <w:tcW w:w="272" w:type="dxa"/>
          <w:vAlign w:val="center"/>
          <w:vMerge w:val="continue"/>
          <w:textDirection w:val="lrTb"/>
          <w:noWrap w:val="false"/>
        </w:tcPr>
        <w:p>
          <w:pPr>
            <w:pStyle w:val="296"/>
            <w:jc w:val="center"/>
          </w:pPr>
          <w:r/>
          <w:r/>
        </w:p>
      </w:tc>
      <w:tc>
        <w:tcPr>
          <w:shd w:val="clear" w:color="auto" w:fill="auto"/>
          <w:tcW w:w="8797" w:type="dxa"/>
          <w:vAlign w:val="center"/>
          <w:textDirection w:val="lrTb"/>
          <w:noWrap w:val="false"/>
        </w:tcPr>
        <w:p>
          <w:pPr>
            <w:pStyle w:val="296"/>
            <w:tabs>
              <w:tab w:val="center" w:pos="4320" w:leader="none"/>
              <w:tab w:val="right" w:pos="8565" w:leader="none"/>
              <w:tab w:val="right" w:pos="8640" w:leader="none"/>
            </w:tabs>
            <w:rPr>
              <w:rFonts w:ascii="Arial" w:hAnsi="Arial" w:cs="Arial"/>
              <w:sz w:val="16"/>
              <w:szCs w:val="16"/>
            </w:rPr>
          </w:pPr>
          <w:r>
            <w:rPr>
              <w:rFonts w:ascii="Calibri" w:hAnsi="Calibri" w:cs="Arial"/>
              <w:sz w:val="16"/>
              <w:szCs w:val="16"/>
            </w:rPr>
            <w:t xml:space="preserve">+55 11 3087-9400 | 11 2626-9400 | 0800-771-9400 | Emergência/Whatsapp.: +55 11 99658-7433 - www.interpoint.com.br</w:t>
          </w:r>
          <w:r/>
        </w:p>
      </w:tc>
    </w:tr>
  </w:tbl>
  <w:p>
    <w:pPr>
      <w:pStyle w:val="296"/>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p>
  </w:footnote>
  <w:footnote w:type="continuationSeparator" w:id="0">
    <w:p>
      <w:pPr>
        <w:spacing w:lineRule="auto" w:line="240" w:after="0"/>
      </w:pPr>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9075" w:type="dxa"/>
      <w:tblInd w:w="0" w:type="dxa"/>
      <w:tblCellMar>
        <w:left w:w="108" w:type="dxa"/>
        <w:top w:w="0" w:type="dxa"/>
        <w:right w:w="108" w:type="dxa"/>
        <w:bottom w:w="0" w:type="dxa"/>
      </w:tblCellMar>
      <w:tblLook w:val="04A0" w:firstRow="1" w:lastRow="0" w:firstColumn="1" w:lastColumn="0" w:noHBand="0" w:noVBand="1"/>
    </w:tblPr>
    <w:tblGrid>
      <w:gridCol w:w="2806"/>
      <w:gridCol w:w="1724"/>
      <w:gridCol w:w="4545"/>
    </w:tblGrid>
    <w:tr>
      <w:trPr>
        <w:trHeight w:val="704"/>
      </w:trPr>
      <w:tc>
        <w:tcPr>
          <w:shd w:val="clear" w:color="auto" w:fill="auto"/>
          <w:tcW w:w="2806" w:type="dxa"/>
          <w:vAlign w:val="center"/>
          <w:textDirection w:val="lrTb"/>
          <w:noWrap w:val="false"/>
        </w:tcPr>
        <w:p>
          <w:pPr>
            <w:pStyle w:val="295"/>
            <w:jc w:val="center"/>
          </w:pPr>
          <w:r>
            <mc:AlternateContent>
              <mc:Choice Requires="wpg">
                <w:drawing>
                  <wp:inline xmlns:wp="http://schemas.openxmlformats.org/drawingml/2006/wordprocessingDrawing" distT="0" distB="0" distL="0" distR="0">
                    <wp:extent cx="1617345" cy="380364"/>
                    <wp:effectExtent l="0" t="0" r="0" b="0"/>
                    <wp:docPr id="1" name="Picture 12" descr="Macintosh HD:Users:interpoint:Desktop:Flavio:Timbrado:300ppi:300ppiPq.png"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Picture 12" descr="Macintosh HD:Users:interpoint:Desktop:Flavio:Timbrado:300ppi:300ppiPq.png" hidden="0"/>
                            <pic:cNvPicPr>
                              <a:picLocks noChangeAspect="1"/>
                            </pic:cNvPicPr>
                          </pic:nvPicPr>
                          <pic:blipFill>
                            <a:blip r:embed="rId1"/>
                            <a:stretch/>
                          </pic:blipFill>
                          <pic:spPr bwMode="auto">
                            <a:xfrm>
                              <a:off x="0" y="0"/>
                              <a:ext cx="1617345" cy="38036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27.3pt;height:29.9pt;" stroked="false">
                    <v:path textboxrect="0,0,0,0"/>
                    <v:imagedata r:id="rId1" o:title=""/>
                  </v:shape>
                </w:pict>
              </mc:Fallback>
            </mc:AlternateContent>
          </w:r>
          <w:r/>
        </w:p>
      </w:tc>
      <w:tc>
        <w:tcPr>
          <w:shd w:val="clear" w:color="auto" w:fill="auto"/>
          <w:tcBorders>
            <w:bottom w:val="single" w:color="000000" w:sz="4" w:space="0"/>
            <w:insideH w:val="single" w:color="000000" w:sz="4" w:space="0"/>
          </w:tcBorders>
          <w:tcW w:w="1724" w:type="dxa"/>
          <w:vAlign w:val="center"/>
          <w:textDirection w:val="lrTb"/>
          <w:noWrap w:val="false"/>
        </w:tcPr>
        <w:p>
          <w:pPr>
            <w:pStyle w:val="295"/>
            <w:jc w:val="center"/>
          </w:pPr>
          <w:r/>
          <w:r/>
        </w:p>
      </w:tc>
      <w:tc>
        <w:tcPr>
          <w:shd w:val="clear" w:color="auto" w:fill="auto"/>
          <w:tcBorders>
            <w:bottom w:val="single" w:color="000000" w:sz="4" w:space="0"/>
            <w:insideH w:val="single" w:color="000000" w:sz="4" w:space="0"/>
          </w:tcBorders>
          <w:tcW w:w="4545" w:type="dxa"/>
          <w:vAlign w:val="center"/>
          <w:textDirection w:val="lrTb"/>
          <w:noWrap w:val="false"/>
        </w:tcPr>
        <w:p>
          <w:pPr>
            <w:pStyle w:val="295"/>
            <w:jc w:val="right"/>
          </w:pPr>
          <w:r>
            <w:rPr>
              <w:rFonts w:ascii="Calibri" w:hAnsi="Calibri" w:cs="Arial"/>
              <w:sz w:val="20"/>
              <w:szCs w:val="20"/>
            </w:rPr>
            <w:t xml:space="preserve">ROTEIRO | </w:t>
          </w:r>
          <w:r>
            <w:rPr>
              <w:rFonts w:cs="Cambria" w:eastAsia="Cambria"/>
              <w:b/>
              <w:bCs/>
              <w:sz w:val="20"/>
              <w:szCs w:val="22"/>
              <w:lang w:eastAsia="zh-CN"/>
            </w:rPr>
            <w:t xml:space="preserve">NAMÍBIA &amp; ÁFRICA DO SUL</w:t>
          </w:r>
          <w:r/>
        </w:p>
      </w:tc>
    </w:tr>
    <w:tr>
      <w:trPr/>
      <w:tc>
        <w:tcPr>
          <w:gridSpan w:val="3"/>
          <w:shd w:val="clear" w:color="auto" w:fill="auto"/>
          <w:tcBorders>
            <w:top w:val="single" w:color="000000" w:sz="4" w:space="0"/>
          </w:tcBorders>
          <w:tcW w:w="9075" w:type="dxa"/>
          <w:vAlign w:val="center"/>
          <w:textDirection w:val="lrTb"/>
          <w:noWrap w:val="false"/>
        </w:tcPr>
        <w:p>
          <w:pPr>
            <w:pStyle w:val="295"/>
            <w:jc w:val="center"/>
            <w:rPr>
              <w:u w:val="none"/>
            </w:rPr>
          </w:pPr>
          <w:r>
            <w:rPr>
              <w:u w:val="none"/>
            </w:rPr>
          </w:r>
          <w:r/>
        </w:p>
      </w:tc>
    </w:tr>
  </w:tbl>
  <w:p>
    <w:pPr>
      <w:pStyle w:val="295"/>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
    <w:multiLevelType w:val="hybridMultilevel"/>
    <w:lvl w:ilvl="0">
      <w:start w:val="1"/>
      <w:numFmt w:val="bullet"/>
      <w:suff w:val="tab"/>
      <w:lvlText w:val=""/>
      <w:lvlJc w:val="left"/>
      <w:pPr>
        <w:ind w:left="720" w:hanging="359"/>
        <w:tabs>
          <w:tab w:val="left" w:pos="720" w:leader="none"/>
        </w:tabs>
      </w:pPr>
      <w:rPr>
        <w:rFonts w:cs="OpenSymbol"/>
      </w:rPr>
    </w:lvl>
    <w:lvl w:ilvl="1">
      <w:start w:val="1"/>
      <w:numFmt w:val="bullet"/>
      <w:suff w:val="tab"/>
      <w:lvlText w:val="◦"/>
      <w:lvlJc w:val="left"/>
      <w:pPr>
        <w:ind w:left="1080" w:hanging="359"/>
        <w:tabs>
          <w:tab w:val="left" w:pos="1080" w:leader="none"/>
        </w:tabs>
      </w:pPr>
      <w:rPr>
        <w:rFonts w:cs="OpenSymbol"/>
      </w:rPr>
    </w:lvl>
    <w:lvl w:ilvl="2">
      <w:start w:val="1"/>
      <w:numFmt w:val="bullet"/>
      <w:suff w:val="tab"/>
      <w:lvlText w:val="▪"/>
      <w:lvlJc w:val="left"/>
      <w:pPr>
        <w:ind w:left="1440" w:hanging="359"/>
        <w:tabs>
          <w:tab w:val="left" w:pos="1440" w:leader="none"/>
        </w:tabs>
      </w:pPr>
      <w:rPr>
        <w:rFonts w:cs="OpenSymbol"/>
      </w:rPr>
    </w:lvl>
    <w:lvl w:ilvl="3">
      <w:start w:val="1"/>
      <w:numFmt w:val="bullet"/>
      <w:suff w:val="tab"/>
      <w:lvlText w:val=""/>
      <w:lvlJc w:val="left"/>
      <w:pPr>
        <w:ind w:left="1800" w:hanging="359"/>
        <w:tabs>
          <w:tab w:val="left" w:pos="1800" w:leader="none"/>
        </w:tabs>
      </w:pPr>
      <w:rPr>
        <w:rFonts w:cs="OpenSymbol"/>
      </w:rPr>
    </w:lvl>
    <w:lvl w:ilvl="4">
      <w:start w:val="1"/>
      <w:numFmt w:val="bullet"/>
      <w:suff w:val="tab"/>
      <w:lvlText w:val="◦"/>
      <w:lvlJc w:val="left"/>
      <w:pPr>
        <w:ind w:left="2160" w:hanging="359"/>
        <w:tabs>
          <w:tab w:val="left" w:pos="2160" w:leader="none"/>
        </w:tabs>
      </w:pPr>
      <w:rPr>
        <w:rFonts w:cs="OpenSymbol"/>
      </w:rPr>
    </w:lvl>
    <w:lvl w:ilvl="5">
      <w:start w:val="1"/>
      <w:numFmt w:val="bullet"/>
      <w:suff w:val="tab"/>
      <w:lvlText w:val="▪"/>
      <w:lvlJc w:val="left"/>
      <w:pPr>
        <w:ind w:left="2520" w:hanging="359"/>
        <w:tabs>
          <w:tab w:val="left" w:pos="2520" w:leader="none"/>
        </w:tabs>
      </w:pPr>
      <w:rPr>
        <w:rFonts w:cs="OpenSymbol"/>
      </w:rPr>
    </w:lvl>
    <w:lvl w:ilvl="6">
      <w:start w:val="1"/>
      <w:numFmt w:val="bullet"/>
      <w:suff w:val="tab"/>
      <w:lvlText w:val=""/>
      <w:lvlJc w:val="left"/>
      <w:pPr>
        <w:ind w:left="2880" w:hanging="359"/>
        <w:tabs>
          <w:tab w:val="left" w:pos="2880" w:leader="none"/>
        </w:tabs>
      </w:pPr>
      <w:rPr>
        <w:rFonts w:cs="OpenSymbol"/>
      </w:rPr>
    </w:lvl>
    <w:lvl w:ilvl="7">
      <w:start w:val="1"/>
      <w:numFmt w:val="bullet"/>
      <w:suff w:val="tab"/>
      <w:lvlText w:val="◦"/>
      <w:lvlJc w:val="left"/>
      <w:pPr>
        <w:ind w:left="3240" w:hanging="359"/>
        <w:tabs>
          <w:tab w:val="left" w:pos="3240" w:leader="none"/>
        </w:tabs>
      </w:pPr>
      <w:rPr>
        <w:rFonts w:cs="OpenSymbol"/>
      </w:rPr>
    </w:lvl>
    <w:lvl w:ilvl="8">
      <w:start w:val="1"/>
      <w:numFmt w:val="bullet"/>
      <w:suff w:val="tab"/>
      <w:lvlText w:val="▪"/>
      <w:lvlJc w:val="left"/>
      <w:pPr>
        <w:ind w:left="3600" w:hanging="359"/>
        <w:tabs>
          <w:tab w:val="left" w:pos="3600" w:leader="none"/>
        </w:tabs>
      </w:pPr>
      <w:rPr>
        <w:rFonts w:cs="OpenSymbol"/>
      </w:rPr>
    </w:lvl>
  </w:abstractNum>
  <w:abstractNum w:abstractNumId="2">
    <w:multiLevelType w:val="hybridMultilevel"/>
    <w:lvl w:ilvl="0">
      <w:start w:val="1"/>
      <w:numFmt w:val="bullet"/>
      <w:suff w:val="tab"/>
      <w:lvlText w:val=""/>
      <w:lvlJc w:val="left"/>
      <w:pPr>
        <w:ind w:left="720" w:hanging="359"/>
        <w:tabs>
          <w:tab w:val="left" w:pos="720" w:leader="none"/>
        </w:tabs>
      </w:pPr>
      <w:rPr>
        <w:rFonts w:cs="OpenSymbol"/>
      </w:rPr>
    </w:lvl>
    <w:lvl w:ilvl="1">
      <w:start w:val="1"/>
      <w:numFmt w:val="bullet"/>
      <w:suff w:val="tab"/>
      <w:lvlText w:val="◦"/>
      <w:lvlJc w:val="left"/>
      <w:pPr>
        <w:ind w:left="1080" w:hanging="359"/>
        <w:tabs>
          <w:tab w:val="left" w:pos="1080" w:leader="none"/>
        </w:tabs>
      </w:pPr>
      <w:rPr>
        <w:rFonts w:cs="OpenSymbol"/>
      </w:rPr>
    </w:lvl>
    <w:lvl w:ilvl="2">
      <w:start w:val="1"/>
      <w:numFmt w:val="bullet"/>
      <w:suff w:val="tab"/>
      <w:lvlText w:val="▪"/>
      <w:lvlJc w:val="left"/>
      <w:pPr>
        <w:ind w:left="1440" w:hanging="359"/>
        <w:tabs>
          <w:tab w:val="left" w:pos="1440" w:leader="none"/>
        </w:tabs>
      </w:pPr>
      <w:rPr>
        <w:rFonts w:cs="OpenSymbol"/>
      </w:rPr>
    </w:lvl>
    <w:lvl w:ilvl="3">
      <w:start w:val="1"/>
      <w:numFmt w:val="bullet"/>
      <w:suff w:val="tab"/>
      <w:lvlText w:val=""/>
      <w:lvlJc w:val="left"/>
      <w:pPr>
        <w:ind w:left="1800" w:hanging="359"/>
        <w:tabs>
          <w:tab w:val="left" w:pos="1800" w:leader="none"/>
        </w:tabs>
      </w:pPr>
      <w:rPr>
        <w:rFonts w:cs="OpenSymbol"/>
      </w:rPr>
    </w:lvl>
    <w:lvl w:ilvl="4">
      <w:start w:val="1"/>
      <w:numFmt w:val="bullet"/>
      <w:suff w:val="tab"/>
      <w:lvlText w:val="◦"/>
      <w:lvlJc w:val="left"/>
      <w:pPr>
        <w:ind w:left="2160" w:hanging="359"/>
        <w:tabs>
          <w:tab w:val="left" w:pos="2160" w:leader="none"/>
        </w:tabs>
      </w:pPr>
      <w:rPr>
        <w:rFonts w:cs="OpenSymbol"/>
      </w:rPr>
    </w:lvl>
    <w:lvl w:ilvl="5">
      <w:start w:val="1"/>
      <w:numFmt w:val="bullet"/>
      <w:suff w:val="tab"/>
      <w:lvlText w:val="▪"/>
      <w:lvlJc w:val="left"/>
      <w:pPr>
        <w:ind w:left="2520" w:hanging="359"/>
        <w:tabs>
          <w:tab w:val="left" w:pos="2520" w:leader="none"/>
        </w:tabs>
      </w:pPr>
      <w:rPr>
        <w:rFonts w:cs="OpenSymbol"/>
      </w:rPr>
    </w:lvl>
    <w:lvl w:ilvl="6">
      <w:start w:val="1"/>
      <w:numFmt w:val="bullet"/>
      <w:suff w:val="tab"/>
      <w:lvlText w:val=""/>
      <w:lvlJc w:val="left"/>
      <w:pPr>
        <w:ind w:left="2880" w:hanging="359"/>
        <w:tabs>
          <w:tab w:val="left" w:pos="2880" w:leader="none"/>
        </w:tabs>
      </w:pPr>
      <w:rPr>
        <w:rFonts w:cs="OpenSymbol"/>
      </w:rPr>
    </w:lvl>
    <w:lvl w:ilvl="7">
      <w:start w:val="1"/>
      <w:numFmt w:val="bullet"/>
      <w:suff w:val="tab"/>
      <w:lvlText w:val="◦"/>
      <w:lvlJc w:val="left"/>
      <w:pPr>
        <w:ind w:left="3240" w:hanging="359"/>
        <w:tabs>
          <w:tab w:val="left" w:pos="3240" w:leader="none"/>
        </w:tabs>
      </w:pPr>
      <w:rPr>
        <w:rFonts w:cs="OpenSymbol"/>
      </w:rPr>
    </w:lvl>
    <w:lvl w:ilvl="8">
      <w:start w:val="1"/>
      <w:numFmt w:val="bullet"/>
      <w:suff w:val="tab"/>
      <w:lvlText w:val="▪"/>
      <w:lvlJc w:val="left"/>
      <w:pPr>
        <w:ind w:left="3600" w:hanging="359"/>
        <w:tabs>
          <w:tab w:val="left" w:pos="3600" w:leader="none"/>
        </w:tabs>
      </w:pPr>
      <w:rPr>
        <w:rFonts w:cs="OpenSymbol"/>
      </w:rPr>
    </w:lvl>
  </w:abstractNum>
  <w:abstractNum w:abstractNumId="3">
    <w:multiLevelType w:val="hybridMultilevel"/>
    <w:lvl w:ilvl="0">
      <w:start w:val="1"/>
      <w:numFmt w:val="bullet"/>
      <w:suff w:val="tab"/>
      <w:lvlText w:val=""/>
      <w:lvlJc w:val="left"/>
      <w:pPr>
        <w:ind w:left="720" w:hanging="359"/>
        <w:tabs>
          <w:tab w:val="left" w:pos="720" w:leader="none"/>
        </w:tabs>
      </w:pPr>
      <w:rPr>
        <w:rFonts w:cs="OpenSymbol"/>
      </w:rPr>
    </w:lvl>
    <w:lvl w:ilvl="1">
      <w:start w:val="1"/>
      <w:numFmt w:val="bullet"/>
      <w:suff w:val="tab"/>
      <w:lvlText w:val="◦"/>
      <w:lvlJc w:val="left"/>
      <w:pPr>
        <w:ind w:left="1080" w:hanging="359"/>
        <w:tabs>
          <w:tab w:val="left" w:pos="1080" w:leader="none"/>
        </w:tabs>
      </w:pPr>
      <w:rPr>
        <w:rFonts w:cs="OpenSymbol"/>
      </w:rPr>
    </w:lvl>
    <w:lvl w:ilvl="2">
      <w:start w:val="1"/>
      <w:numFmt w:val="bullet"/>
      <w:suff w:val="tab"/>
      <w:lvlText w:val="▪"/>
      <w:lvlJc w:val="left"/>
      <w:pPr>
        <w:ind w:left="1440" w:hanging="359"/>
        <w:tabs>
          <w:tab w:val="left" w:pos="1440" w:leader="none"/>
        </w:tabs>
      </w:pPr>
      <w:rPr>
        <w:rFonts w:cs="OpenSymbol"/>
      </w:rPr>
    </w:lvl>
    <w:lvl w:ilvl="3">
      <w:start w:val="1"/>
      <w:numFmt w:val="bullet"/>
      <w:suff w:val="tab"/>
      <w:lvlText w:val=""/>
      <w:lvlJc w:val="left"/>
      <w:pPr>
        <w:ind w:left="1800" w:hanging="359"/>
        <w:tabs>
          <w:tab w:val="left" w:pos="1800" w:leader="none"/>
        </w:tabs>
      </w:pPr>
      <w:rPr>
        <w:rFonts w:cs="OpenSymbol"/>
      </w:rPr>
    </w:lvl>
    <w:lvl w:ilvl="4">
      <w:start w:val="1"/>
      <w:numFmt w:val="bullet"/>
      <w:suff w:val="tab"/>
      <w:lvlText w:val="◦"/>
      <w:lvlJc w:val="left"/>
      <w:pPr>
        <w:ind w:left="2160" w:hanging="359"/>
        <w:tabs>
          <w:tab w:val="left" w:pos="2160" w:leader="none"/>
        </w:tabs>
      </w:pPr>
      <w:rPr>
        <w:rFonts w:cs="OpenSymbol"/>
      </w:rPr>
    </w:lvl>
    <w:lvl w:ilvl="5">
      <w:start w:val="1"/>
      <w:numFmt w:val="bullet"/>
      <w:suff w:val="tab"/>
      <w:lvlText w:val="▪"/>
      <w:lvlJc w:val="left"/>
      <w:pPr>
        <w:ind w:left="2520" w:hanging="359"/>
        <w:tabs>
          <w:tab w:val="left" w:pos="2520" w:leader="none"/>
        </w:tabs>
      </w:pPr>
      <w:rPr>
        <w:rFonts w:cs="OpenSymbol"/>
      </w:rPr>
    </w:lvl>
    <w:lvl w:ilvl="6">
      <w:start w:val="1"/>
      <w:numFmt w:val="bullet"/>
      <w:suff w:val="tab"/>
      <w:lvlText w:val=""/>
      <w:lvlJc w:val="left"/>
      <w:pPr>
        <w:ind w:left="2880" w:hanging="359"/>
        <w:tabs>
          <w:tab w:val="left" w:pos="2880" w:leader="none"/>
        </w:tabs>
      </w:pPr>
      <w:rPr>
        <w:rFonts w:cs="OpenSymbol"/>
      </w:rPr>
    </w:lvl>
    <w:lvl w:ilvl="7">
      <w:start w:val="1"/>
      <w:numFmt w:val="bullet"/>
      <w:suff w:val="tab"/>
      <w:lvlText w:val="◦"/>
      <w:lvlJc w:val="left"/>
      <w:pPr>
        <w:ind w:left="3240" w:hanging="359"/>
        <w:tabs>
          <w:tab w:val="left" w:pos="3240" w:leader="none"/>
        </w:tabs>
      </w:pPr>
      <w:rPr>
        <w:rFonts w:cs="OpenSymbol"/>
      </w:rPr>
    </w:lvl>
    <w:lvl w:ilvl="8">
      <w:start w:val="1"/>
      <w:numFmt w:val="bullet"/>
      <w:suff w:val="tab"/>
      <w:lvlText w:val="▪"/>
      <w:lvlJc w:val="left"/>
      <w:pPr>
        <w:ind w:left="3600" w:hanging="359"/>
        <w:tabs>
          <w:tab w:val="left" w:pos="3600" w:leader="none"/>
        </w:tabs>
      </w:pPr>
      <w:rPr>
        <w:rFonts w:cs="OpenSymbol"/>
      </w:rPr>
    </w:lvl>
  </w:abstractNum>
  <w:abstractNum w:abstractNumId="4">
    <w:multiLevelType w:val="hybridMultilevel"/>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cs="Times New Roman" w:eastAsia="MS Mincho"/>
        <w:color w:val="auto"/>
        <w:spacing w:val="0"/>
        <w:position w:val="0"/>
        <w:sz w:val="20"/>
        <w:szCs w:val="22"/>
        <w:lang w:val="pt-BR" w:bidi="ar-SA" w:eastAsia="en-US"/>
      </w:rPr>
    </w:rPrDefault>
    <w:pPrDefault>
      <w:pPr>
        <w:ind w:left="0" w:right="0" w:hanging="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5">
    <w:name w:val="Heading 3"/>
    <w:basedOn w:val="176"/>
    <w:next w:val="176"/>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179"/>
    <w:link w:val="15"/>
    <w:uiPriority w:val="9"/>
    <w:rPr>
      <w:rFonts w:ascii="Arial" w:hAnsi="Arial" w:cs="Arial" w:eastAsia="Arial"/>
      <w:sz w:val="30"/>
      <w:szCs w:val="30"/>
    </w:rPr>
  </w:style>
  <w:style w:type="paragraph" w:styleId="17">
    <w:name w:val="Heading 4"/>
    <w:basedOn w:val="176"/>
    <w:next w:val="176"/>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179"/>
    <w:link w:val="17"/>
    <w:uiPriority w:val="9"/>
    <w:rPr>
      <w:rFonts w:ascii="Arial" w:hAnsi="Arial" w:cs="Arial" w:eastAsia="Arial"/>
      <w:b/>
      <w:bCs/>
      <w:sz w:val="26"/>
      <w:szCs w:val="26"/>
    </w:rPr>
  </w:style>
  <w:style w:type="paragraph" w:styleId="19">
    <w:name w:val="Heading 5"/>
    <w:basedOn w:val="176"/>
    <w:next w:val="176"/>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179"/>
    <w:link w:val="19"/>
    <w:uiPriority w:val="9"/>
    <w:rPr>
      <w:rFonts w:ascii="Arial" w:hAnsi="Arial" w:cs="Arial" w:eastAsia="Arial"/>
      <w:b/>
      <w:bCs/>
      <w:sz w:val="24"/>
      <w:szCs w:val="24"/>
    </w:rPr>
  </w:style>
  <w:style w:type="paragraph" w:styleId="21">
    <w:name w:val="Heading 6"/>
    <w:basedOn w:val="176"/>
    <w:next w:val="176"/>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179"/>
    <w:link w:val="21"/>
    <w:uiPriority w:val="9"/>
    <w:rPr>
      <w:rFonts w:ascii="Arial" w:hAnsi="Arial" w:cs="Arial" w:eastAsia="Arial"/>
      <w:b/>
      <w:bCs/>
      <w:sz w:val="22"/>
      <w:szCs w:val="22"/>
    </w:rPr>
  </w:style>
  <w:style w:type="paragraph" w:styleId="23">
    <w:name w:val="Heading 7"/>
    <w:basedOn w:val="176"/>
    <w:next w:val="176"/>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179"/>
    <w:link w:val="23"/>
    <w:uiPriority w:val="9"/>
    <w:rPr>
      <w:rFonts w:ascii="Arial" w:hAnsi="Arial" w:cs="Arial" w:eastAsia="Arial"/>
      <w:b/>
      <w:bCs/>
      <w:i/>
      <w:iCs/>
      <w:sz w:val="22"/>
      <w:szCs w:val="22"/>
    </w:rPr>
  </w:style>
  <w:style w:type="paragraph" w:styleId="25">
    <w:name w:val="Heading 8"/>
    <w:basedOn w:val="176"/>
    <w:next w:val="176"/>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179"/>
    <w:link w:val="25"/>
    <w:uiPriority w:val="9"/>
    <w:rPr>
      <w:rFonts w:ascii="Arial" w:hAnsi="Arial" w:cs="Arial" w:eastAsia="Arial"/>
      <w:i/>
      <w:iCs/>
      <w:sz w:val="22"/>
      <w:szCs w:val="22"/>
    </w:rPr>
  </w:style>
  <w:style w:type="paragraph" w:styleId="27">
    <w:name w:val="Heading 9"/>
    <w:basedOn w:val="176"/>
    <w:next w:val="176"/>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179"/>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4">
    <w:name w:val="Subtitle"/>
    <w:basedOn w:val="176"/>
    <w:next w:val="176"/>
    <w:link w:val="35"/>
    <w:qFormat/>
    <w:uiPriority w:val="11"/>
    <w:rPr>
      <w:sz w:val="24"/>
      <w:szCs w:val="24"/>
    </w:rPr>
    <w:pPr>
      <w:spacing w:after="200" w:before="200"/>
    </w:pPr>
  </w:style>
  <w:style w:type="character" w:styleId="35">
    <w:name w:val="Subtitle Char"/>
    <w:basedOn w:val="179"/>
    <w:link w:val="34"/>
    <w:uiPriority w:val="11"/>
    <w:rPr>
      <w:sz w:val="24"/>
      <w:szCs w:val="24"/>
    </w:rPr>
  </w:style>
  <w:style w:type="paragraph" w:styleId="36">
    <w:name w:val="Quote"/>
    <w:basedOn w:val="176"/>
    <w:next w:val="176"/>
    <w:link w:val="37"/>
    <w:qFormat/>
    <w:uiPriority w:val="29"/>
    <w:rPr>
      <w:i/>
    </w:rPr>
    <w:pPr>
      <w:ind w:left="720" w:right="720"/>
    </w:pPr>
  </w:style>
  <w:style w:type="character" w:styleId="37">
    <w:name w:val="Quote Char"/>
    <w:link w:val="36"/>
    <w:uiPriority w:val="29"/>
    <w:rPr>
      <w:i/>
    </w:rPr>
  </w:style>
  <w:style w:type="paragraph" w:styleId="38">
    <w:name w:val="Intense Quote"/>
    <w:basedOn w:val="176"/>
    <w:next w:val="176"/>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table" w:styleId="45">
    <w:name w:val="Lined"/>
    <w:basedOn w:val="30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6">
    <w:name w:val="Lined - Accent 1"/>
    <w:basedOn w:val="30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7">
    <w:name w:val="Lined - Accent 2"/>
    <w:basedOn w:val="30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8">
    <w:name w:val="Lined - Accent 3"/>
    <w:basedOn w:val="30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49">
    <w:name w:val="Lined - Accent 4"/>
    <w:basedOn w:val="30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0">
    <w:name w:val="Lined - Accent 5"/>
    <w:basedOn w:val="30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1">
    <w:name w:val="Lined - Accent 6"/>
    <w:basedOn w:val="30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2">
    <w:name w:val="Bordered"/>
    <w:basedOn w:val="307"/>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3">
    <w:name w:val="Bordered - Accent 1"/>
    <w:basedOn w:val="307"/>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4">
    <w:name w:val="Bordered - Accent 2"/>
    <w:basedOn w:val="307"/>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5">
    <w:name w:val="Bordered - Accent 3"/>
    <w:basedOn w:val="307"/>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6">
    <w:name w:val="Bordered - Accent 4"/>
    <w:basedOn w:val="307"/>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7">
    <w:name w:val="Bordered - Accent 5"/>
    <w:basedOn w:val="307"/>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8">
    <w:name w:val="Bordered - Accent 6"/>
    <w:basedOn w:val="307"/>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9">
    <w:name w:val="Bordered &amp; Lined"/>
    <w:basedOn w:val="307"/>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0">
    <w:name w:val="Bordered &amp; Lined - Accent 1"/>
    <w:basedOn w:val="307"/>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1">
    <w:name w:val="Bordered &amp; Lined - Accent 2"/>
    <w:basedOn w:val="307"/>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2">
    <w:name w:val="Bordered &amp; Lined - Accent 3"/>
    <w:basedOn w:val="307"/>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63">
    <w:name w:val="Bordered &amp; Lined - Accent 4"/>
    <w:basedOn w:val="307"/>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4">
    <w:name w:val="Bordered &amp; Lined - Accent 5"/>
    <w:basedOn w:val="307"/>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5">
    <w:name w:val="Bordered &amp; Lined - Accent 6"/>
    <w:basedOn w:val="307"/>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66">
    <w:name w:val="Hyperlink"/>
    <w:uiPriority w:val="99"/>
    <w:unhideWhenUsed/>
    <w:rPr>
      <w:color w:val="0000FF" w:themeColor="hyperlink"/>
      <w:u w:val="single"/>
    </w:rPr>
  </w:style>
  <w:style w:type="paragraph" w:styleId="67">
    <w:name w:val="footnote text"/>
    <w:basedOn w:val="176"/>
    <w:link w:val="68"/>
    <w:uiPriority w:val="99"/>
    <w:semiHidden/>
    <w:unhideWhenUsed/>
    <w:rPr>
      <w:sz w:val="18"/>
    </w:rPr>
    <w:pPr>
      <w:spacing w:lineRule="auto" w:line="240" w:after="40"/>
    </w:pPr>
  </w:style>
  <w:style w:type="character" w:styleId="68">
    <w:name w:val="Footnote Text Char"/>
    <w:link w:val="67"/>
    <w:uiPriority w:val="99"/>
    <w:rPr>
      <w:sz w:val="18"/>
    </w:rPr>
  </w:style>
  <w:style w:type="character" w:styleId="69">
    <w:name w:val="footnote reference"/>
    <w:basedOn w:val="179"/>
    <w:uiPriority w:val="99"/>
    <w:unhideWhenUsed/>
    <w:rPr>
      <w:vertAlign w:val="superscript"/>
    </w:rPr>
  </w:style>
  <w:style w:type="paragraph" w:styleId="70">
    <w:name w:val="toc 1"/>
    <w:basedOn w:val="176"/>
    <w:next w:val="176"/>
    <w:uiPriority w:val="39"/>
    <w:unhideWhenUsed/>
    <w:pPr>
      <w:ind w:left="0" w:right="0" w:hanging="0"/>
      <w:spacing w:after="57"/>
    </w:pPr>
  </w:style>
  <w:style w:type="paragraph" w:styleId="71">
    <w:name w:val="toc 2"/>
    <w:basedOn w:val="176"/>
    <w:next w:val="176"/>
    <w:uiPriority w:val="39"/>
    <w:unhideWhenUsed/>
    <w:pPr>
      <w:ind w:left="283" w:right="0" w:hanging="0"/>
      <w:spacing w:after="57"/>
    </w:pPr>
  </w:style>
  <w:style w:type="paragraph" w:styleId="72">
    <w:name w:val="toc 3"/>
    <w:basedOn w:val="176"/>
    <w:next w:val="176"/>
    <w:uiPriority w:val="39"/>
    <w:unhideWhenUsed/>
    <w:pPr>
      <w:ind w:left="567" w:right="0" w:hanging="0"/>
      <w:spacing w:after="57"/>
    </w:pPr>
  </w:style>
  <w:style w:type="paragraph" w:styleId="73">
    <w:name w:val="toc 4"/>
    <w:basedOn w:val="176"/>
    <w:next w:val="176"/>
    <w:uiPriority w:val="39"/>
    <w:unhideWhenUsed/>
    <w:pPr>
      <w:ind w:left="850" w:right="0" w:hanging="0"/>
      <w:spacing w:after="57"/>
    </w:pPr>
  </w:style>
  <w:style w:type="paragraph" w:styleId="74">
    <w:name w:val="toc 5"/>
    <w:basedOn w:val="176"/>
    <w:next w:val="176"/>
    <w:uiPriority w:val="39"/>
    <w:unhideWhenUsed/>
    <w:pPr>
      <w:ind w:left="1134" w:right="0" w:hanging="0"/>
      <w:spacing w:after="57"/>
    </w:pPr>
  </w:style>
  <w:style w:type="paragraph" w:styleId="75">
    <w:name w:val="toc 6"/>
    <w:basedOn w:val="176"/>
    <w:next w:val="176"/>
    <w:uiPriority w:val="39"/>
    <w:unhideWhenUsed/>
    <w:pPr>
      <w:ind w:left="1417" w:right="0" w:hanging="0"/>
      <w:spacing w:after="57"/>
    </w:pPr>
  </w:style>
  <w:style w:type="paragraph" w:styleId="76">
    <w:name w:val="toc 7"/>
    <w:basedOn w:val="176"/>
    <w:next w:val="176"/>
    <w:uiPriority w:val="39"/>
    <w:unhideWhenUsed/>
    <w:pPr>
      <w:ind w:left="1701" w:right="0" w:hanging="0"/>
      <w:spacing w:after="57"/>
    </w:pPr>
  </w:style>
  <w:style w:type="paragraph" w:styleId="77">
    <w:name w:val="toc 8"/>
    <w:basedOn w:val="176"/>
    <w:next w:val="176"/>
    <w:uiPriority w:val="39"/>
    <w:unhideWhenUsed/>
    <w:pPr>
      <w:ind w:left="1984" w:right="0" w:hanging="0"/>
      <w:spacing w:after="57"/>
    </w:pPr>
  </w:style>
  <w:style w:type="paragraph" w:styleId="78">
    <w:name w:val="toc 9"/>
    <w:basedOn w:val="176"/>
    <w:next w:val="176"/>
    <w:uiPriority w:val="39"/>
    <w:unhideWhenUsed/>
    <w:pPr>
      <w:ind w:left="2268" w:right="0" w:hanging="0"/>
      <w:spacing w:after="57"/>
    </w:pPr>
  </w:style>
  <w:style w:type="paragraph" w:styleId="79">
    <w:name w:val="TOC Heading"/>
    <w:uiPriority w:val="39"/>
    <w:unhideWhenUsed/>
  </w:style>
  <w:style w:type="paragraph" w:styleId="176" w:default="1">
    <w:name w:val="Normal"/>
    <w:qFormat/>
    <w:rPr>
      <w:rFonts w:ascii="Cambria" w:hAnsi="Cambria" w:cs="Times New Roman" w:eastAsia="MS Mincho"/>
      <w:color w:val="auto"/>
      <w:sz w:val="24"/>
      <w:szCs w:val="24"/>
      <w:lang w:val="pt-BR" w:bidi="ar-SA" w:eastAsia="en-US"/>
    </w:rPr>
    <w:pPr>
      <w:jc w:val="left"/>
      <w:widowControl/>
    </w:pPr>
  </w:style>
  <w:style w:type="paragraph" w:styleId="177">
    <w:name w:val="Heading 1"/>
    <w:basedOn w:val="176"/>
    <w:link w:val="180"/>
    <w:qFormat/>
    <w:rPr>
      <w:rFonts w:ascii="Century Gothic" w:hAnsi="Century Gothic" w:cs="Tahoma" w:eastAsia="Arial Unicode MS"/>
      <w:bCs/>
      <w:color w:val="808080"/>
      <w:sz w:val="36"/>
      <w:szCs w:val="32"/>
      <w:lang w:eastAsia="pt-BR"/>
    </w:rPr>
    <w:pPr>
      <w:jc w:val="left"/>
      <w:widowControl/>
      <w:tabs>
        <w:tab w:val="left" w:pos="0" w:leader="none"/>
      </w:tabs>
      <w:outlineLvl w:val="0"/>
    </w:pPr>
  </w:style>
  <w:style w:type="paragraph" w:styleId="178">
    <w:name w:val="Heading 2"/>
    <w:basedOn w:val="177"/>
    <w:link w:val="182"/>
    <w:qFormat/>
    <w:rPr>
      <w:bCs w:val="false"/>
      <w:iCs/>
      <w:sz w:val="28"/>
    </w:rPr>
    <w:pPr>
      <w:outlineLvl w:val="1"/>
    </w:pPr>
  </w:style>
  <w:style w:type="character" w:styleId="179" w:default="1">
    <w:name w:val="Default Paragraph Font"/>
    <w:qFormat/>
    <w:uiPriority w:val="1"/>
    <w:semiHidden/>
    <w:unhideWhenUsed/>
  </w:style>
  <w:style w:type="character" w:styleId="180" w:customStyle="1">
    <w:name w:val="Heading 1 Char"/>
    <w:qFormat/>
    <w:rPr>
      <w:rFonts w:ascii="Century Gothic" w:hAnsi="Century Gothic" w:cs="Tahoma" w:eastAsia="Arial Unicode MS"/>
      <w:bCs/>
      <w:color w:val="808080"/>
      <w:sz w:val="36"/>
      <w:szCs w:val="32"/>
      <w:lang w:val="pt-BR" w:eastAsia="pt-BR"/>
    </w:rPr>
  </w:style>
  <w:style w:type="character" w:styleId="181" w:customStyle="1">
    <w:name w:val="Body Text Char"/>
    <w:basedOn w:val="179"/>
    <w:qFormat/>
    <w:uiPriority w:val="99"/>
    <w:semiHidden/>
  </w:style>
  <w:style w:type="character" w:styleId="182" w:customStyle="1">
    <w:name w:val="Heading 2 Char"/>
    <w:qFormat/>
    <w:rPr>
      <w:rFonts w:ascii="Century Gothic" w:hAnsi="Century Gothic" w:cs="Tahoma" w:eastAsia="Arial Unicode MS"/>
      <w:iCs/>
      <w:color w:val="808080"/>
      <w:sz w:val="28"/>
      <w:szCs w:val="32"/>
      <w:lang w:val="pt-BR" w:eastAsia="pt-BR"/>
    </w:rPr>
  </w:style>
  <w:style w:type="character" w:styleId="183" w:customStyle="1">
    <w:name w:val="Header Char"/>
    <w:qFormat/>
    <w:uiPriority w:val="99"/>
    <w:rPr>
      <w:lang w:val="pt-BR"/>
    </w:rPr>
  </w:style>
  <w:style w:type="character" w:styleId="184" w:customStyle="1">
    <w:name w:val="Footer Char"/>
    <w:qFormat/>
    <w:uiPriority w:val="99"/>
    <w:rPr>
      <w:lang w:val="pt-BR"/>
    </w:rPr>
  </w:style>
  <w:style w:type="character" w:styleId="185" w:customStyle="1">
    <w:name w:val="Balloon Text Char"/>
    <w:link w:val="297"/>
    <w:qFormat/>
    <w:uiPriority w:val="99"/>
    <w:semiHidden/>
    <w:rPr>
      <w:rFonts w:ascii="Lucida Grande" w:hAnsi="Lucida Grande" w:cs="Lucida Grande"/>
      <w:sz w:val="18"/>
      <w:szCs w:val="18"/>
      <w:lang w:val="pt-BR"/>
    </w:rPr>
  </w:style>
  <w:style w:type="character" w:styleId="186">
    <w:name w:val="page number"/>
    <w:basedOn w:val="179"/>
    <w:qFormat/>
    <w:uiPriority w:val="99"/>
    <w:semiHidden/>
    <w:unhideWhenUsed/>
  </w:style>
  <w:style w:type="character" w:styleId="187">
    <w:name w:val="Link da Internet"/>
    <w:uiPriority w:val="99"/>
    <w:unhideWhenUsed/>
    <w:rPr>
      <w:color w:val="0000FF"/>
      <w:u w:val="single"/>
    </w:rPr>
  </w:style>
  <w:style w:type="character" w:styleId="188" w:customStyle="1">
    <w:name w:val="Title Char"/>
    <w:qFormat/>
    <w:uiPriority w:val="10"/>
    <w:rPr>
      <w:rFonts w:ascii="Calibri" w:hAnsi="Calibri" w:cs="Times New Roman" w:eastAsia="MS Gothic"/>
      <w:spacing w:val="-9"/>
      <w:sz w:val="56"/>
      <w:szCs w:val="56"/>
      <w:lang w:val="pt-BR"/>
    </w:rPr>
  </w:style>
  <w:style w:type="character" w:styleId="189" w:customStyle="1">
    <w:name w:val="Menção Pendente1"/>
    <w:basedOn w:val="179"/>
    <w:qFormat/>
    <w:uiPriority w:val="99"/>
    <w:semiHidden/>
    <w:unhideWhenUsed/>
    <w:rPr>
      <w:color w:val="605E5C"/>
      <w:shd w:val="clear" w:color="auto" w:fill="E1DFDD"/>
    </w:rPr>
  </w:style>
  <w:style w:type="character" w:styleId="190">
    <w:name w:val="ListLabel 1"/>
    <w:qFormat/>
    <w:rPr>
      <w:b w:val="false"/>
    </w:rPr>
  </w:style>
  <w:style w:type="character" w:styleId="191">
    <w:name w:val="ListLabel 2"/>
    <w:qFormat/>
    <w:rPr>
      <w:rFonts w:cs="Courier New"/>
    </w:rPr>
  </w:style>
  <w:style w:type="character" w:styleId="192">
    <w:name w:val="ListLabel 3"/>
    <w:qFormat/>
    <w:rPr>
      <w:rFonts w:cs="Courier New"/>
    </w:rPr>
  </w:style>
  <w:style w:type="character" w:styleId="193">
    <w:name w:val="ListLabel 4"/>
    <w:qFormat/>
    <w:rPr>
      <w:rFonts w:cs="Courier New"/>
    </w:rPr>
  </w:style>
  <w:style w:type="character" w:styleId="194">
    <w:name w:val="ListLabel 5"/>
    <w:qFormat/>
    <w:rPr>
      <w:rFonts w:cs="Courier New"/>
    </w:rPr>
  </w:style>
  <w:style w:type="character" w:styleId="195">
    <w:name w:val="ListLabel 6"/>
    <w:qFormat/>
    <w:rPr>
      <w:rFonts w:cs="Courier New"/>
    </w:rPr>
  </w:style>
  <w:style w:type="character" w:styleId="196">
    <w:name w:val="ListLabel 7"/>
    <w:qFormat/>
    <w:rPr>
      <w:rFonts w:cs="Courier New"/>
    </w:rPr>
  </w:style>
  <w:style w:type="character" w:styleId="197">
    <w:name w:val="ListLabel 8"/>
    <w:qFormat/>
    <w:rPr>
      <w:rFonts w:cs="Courier New"/>
    </w:rPr>
  </w:style>
  <w:style w:type="character" w:styleId="198">
    <w:name w:val="ListLabel 9"/>
    <w:qFormat/>
    <w:rPr>
      <w:rFonts w:cs="Courier New"/>
    </w:rPr>
  </w:style>
  <w:style w:type="character" w:styleId="199">
    <w:name w:val="ListLabel 10"/>
    <w:qFormat/>
    <w:rPr>
      <w:rFonts w:cs="Courier New"/>
    </w:rPr>
  </w:style>
  <w:style w:type="character" w:styleId="200">
    <w:name w:val="ListLabel 11"/>
    <w:qFormat/>
    <w:rPr>
      <w:rFonts w:cs="Courier New"/>
    </w:rPr>
  </w:style>
  <w:style w:type="character" w:styleId="201">
    <w:name w:val="ListLabel 12"/>
    <w:qFormat/>
    <w:rPr>
      <w:rFonts w:cs="Courier New"/>
    </w:rPr>
  </w:style>
  <w:style w:type="character" w:styleId="202">
    <w:name w:val="ListLabel 13"/>
    <w:qFormat/>
    <w:rPr>
      <w:rFonts w:cs="Arial" w:eastAsia="Arial Unicode MS"/>
    </w:rPr>
  </w:style>
  <w:style w:type="character" w:styleId="203">
    <w:name w:val="ListLabel 14"/>
    <w:qFormat/>
    <w:rPr>
      <w:rFonts w:cs="Courier New"/>
    </w:rPr>
  </w:style>
  <w:style w:type="character" w:styleId="204">
    <w:name w:val="ListLabel 15"/>
    <w:qFormat/>
    <w:rPr>
      <w:rFonts w:cs="Courier New"/>
    </w:rPr>
  </w:style>
  <w:style w:type="character" w:styleId="205">
    <w:name w:val="ListLabel 16"/>
    <w:qFormat/>
    <w:rPr>
      <w:rFonts w:cs="Courier New"/>
    </w:rPr>
  </w:style>
  <w:style w:type="character" w:styleId="206">
    <w:name w:val="ListLabel 17"/>
    <w:qFormat/>
    <w:rPr>
      <w:rFonts w:cs="Arial" w:eastAsia="Arial Unicode MS"/>
    </w:rPr>
  </w:style>
  <w:style w:type="character" w:styleId="207">
    <w:name w:val="ListLabel 18"/>
    <w:qFormat/>
    <w:rPr>
      <w:rFonts w:cs="Courier New"/>
    </w:rPr>
  </w:style>
  <w:style w:type="character" w:styleId="208">
    <w:name w:val="ListLabel 19"/>
    <w:qFormat/>
    <w:rPr>
      <w:rFonts w:cs="Courier New"/>
    </w:rPr>
  </w:style>
  <w:style w:type="character" w:styleId="209">
    <w:name w:val="ListLabel 20"/>
    <w:qFormat/>
    <w:rPr>
      <w:rFonts w:cs="Courier New"/>
    </w:rPr>
  </w:style>
  <w:style w:type="character" w:styleId="210">
    <w:name w:val="ListLabel 21"/>
    <w:qFormat/>
    <w:rPr>
      <w:rFonts w:cs="Courier New"/>
    </w:rPr>
  </w:style>
  <w:style w:type="character" w:styleId="211">
    <w:name w:val="ListLabel 22"/>
    <w:qFormat/>
    <w:rPr>
      <w:rFonts w:cs="Courier New"/>
    </w:rPr>
  </w:style>
  <w:style w:type="character" w:styleId="212">
    <w:name w:val="ListLabel 23"/>
    <w:qFormat/>
    <w:rPr>
      <w:rFonts w:cs="Courier New"/>
    </w:rPr>
  </w:style>
  <w:style w:type="character" w:styleId="213">
    <w:name w:val="ListLabel 24"/>
    <w:qFormat/>
    <w:rPr>
      <w:rFonts w:ascii="Calibri" w:hAnsi="Calibri" w:cs="Symbol"/>
      <w:sz w:val="22"/>
    </w:rPr>
  </w:style>
  <w:style w:type="character" w:styleId="214">
    <w:name w:val="ListLabel 25"/>
    <w:qFormat/>
    <w:rPr>
      <w:rFonts w:cs="Wingdings"/>
    </w:rPr>
  </w:style>
  <w:style w:type="character" w:styleId="215">
    <w:name w:val="ListLabel 26"/>
    <w:qFormat/>
    <w:rPr>
      <w:rFonts w:cs="Wingdings"/>
    </w:rPr>
  </w:style>
  <w:style w:type="character" w:styleId="216">
    <w:name w:val="ListLabel 27"/>
    <w:qFormat/>
    <w:rPr>
      <w:rFonts w:cs="Wingdings"/>
    </w:rPr>
  </w:style>
  <w:style w:type="character" w:styleId="217">
    <w:name w:val="ListLabel 28"/>
    <w:qFormat/>
    <w:rPr>
      <w:rFonts w:cs="Wingdings"/>
    </w:rPr>
  </w:style>
  <w:style w:type="character" w:styleId="218">
    <w:name w:val="ListLabel 29"/>
    <w:qFormat/>
    <w:rPr>
      <w:rFonts w:cs="Wingdings"/>
    </w:rPr>
  </w:style>
  <w:style w:type="character" w:styleId="219">
    <w:name w:val="ListLabel 30"/>
    <w:qFormat/>
    <w:rPr>
      <w:rFonts w:cs="Wingdings"/>
    </w:rPr>
  </w:style>
  <w:style w:type="character" w:styleId="220">
    <w:name w:val="ListLabel 31"/>
    <w:qFormat/>
    <w:rPr>
      <w:rFonts w:cs="Wingdings"/>
    </w:rPr>
  </w:style>
  <w:style w:type="character" w:styleId="221">
    <w:name w:val="ListLabel 32"/>
    <w:qFormat/>
    <w:rPr>
      <w:rFonts w:cs="Wingdings"/>
    </w:rPr>
  </w:style>
  <w:style w:type="character" w:styleId="222">
    <w:name w:val="ListLabel 33"/>
    <w:qFormat/>
    <w:rPr>
      <w:rFonts w:ascii="Calibri" w:hAnsi="Calibri" w:cs="Symbol"/>
    </w:rPr>
  </w:style>
  <w:style w:type="character" w:styleId="223">
    <w:name w:val="ListLabel 34"/>
    <w:qFormat/>
    <w:rPr>
      <w:rFonts w:cs="Courier New"/>
      <w:b w:val="false"/>
    </w:rPr>
  </w:style>
  <w:style w:type="character" w:styleId="224">
    <w:name w:val="ListLabel 35"/>
    <w:qFormat/>
    <w:rPr>
      <w:rFonts w:cs="Wingdings"/>
    </w:rPr>
  </w:style>
  <w:style w:type="character" w:styleId="225">
    <w:name w:val="ListLabel 36"/>
    <w:qFormat/>
    <w:rPr>
      <w:rFonts w:cs="Symbol"/>
    </w:rPr>
  </w:style>
  <w:style w:type="character" w:styleId="226">
    <w:name w:val="ListLabel 37"/>
    <w:qFormat/>
    <w:rPr>
      <w:rFonts w:cs="Courier New"/>
    </w:rPr>
  </w:style>
  <w:style w:type="character" w:styleId="227">
    <w:name w:val="ListLabel 38"/>
    <w:qFormat/>
    <w:rPr>
      <w:rFonts w:cs="Wingdings"/>
    </w:rPr>
  </w:style>
  <w:style w:type="character" w:styleId="228">
    <w:name w:val="ListLabel 39"/>
    <w:qFormat/>
    <w:rPr>
      <w:rFonts w:cs="Symbol"/>
    </w:rPr>
  </w:style>
  <w:style w:type="character" w:styleId="229">
    <w:name w:val="ListLabel 40"/>
    <w:qFormat/>
    <w:rPr>
      <w:rFonts w:cs="Courier New"/>
    </w:rPr>
  </w:style>
  <w:style w:type="character" w:styleId="230">
    <w:name w:val="ListLabel 41"/>
    <w:qFormat/>
    <w:rPr>
      <w:rFonts w:cs="Wingdings"/>
    </w:rPr>
  </w:style>
  <w:style w:type="character" w:styleId="231">
    <w:name w:val="Marcas"/>
    <w:qFormat/>
    <w:rPr>
      <w:rFonts w:ascii="OpenSymbol" w:hAnsi="OpenSymbol" w:cs="OpenSymbol" w:eastAsia="OpenSymbol"/>
    </w:rPr>
  </w:style>
  <w:style w:type="character" w:styleId="232">
    <w:name w:val="ListLabel 42"/>
    <w:qFormat/>
    <w:rPr>
      <w:rFonts w:cs="OpenSymbol"/>
    </w:rPr>
  </w:style>
  <w:style w:type="character" w:styleId="233">
    <w:name w:val="ListLabel 43"/>
    <w:qFormat/>
    <w:rPr>
      <w:rFonts w:cs="OpenSymbol"/>
    </w:rPr>
  </w:style>
  <w:style w:type="character" w:styleId="234">
    <w:name w:val="ListLabel 44"/>
    <w:qFormat/>
    <w:rPr>
      <w:rFonts w:cs="OpenSymbol"/>
    </w:rPr>
  </w:style>
  <w:style w:type="character" w:styleId="235">
    <w:name w:val="ListLabel 45"/>
    <w:qFormat/>
    <w:rPr>
      <w:rFonts w:cs="OpenSymbol"/>
    </w:rPr>
  </w:style>
  <w:style w:type="character" w:styleId="236">
    <w:name w:val="ListLabel 46"/>
    <w:qFormat/>
    <w:rPr>
      <w:rFonts w:cs="OpenSymbol"/>
    </w:rPr>
  </w:style>
  <w:style w:type="character" w:styleId="237">
    <w:name w:val="ListLabel 47"/>
    <w:qFormat/>
    <w:rPr>
      <w:rFonts w:cs="OpenSymbol"/>
    </w:rPr>
  </w:style>
  <w:style w:type="character" w:styleId="238">
    <w:name w:val="ListLabel 48"/>
    <w:qFormat/>
    <w:rPr>
      <w:rFonts w:cs="OpenSymbol"/>
    </w:rPr>
  </w:style>
  <w:style w:type="character" w:styleId="239">
    <w:name w:val="ListLabel 49"/>
    <w:qFormat/>
    <w:rPr>
      <w:rFonts w:cs="OpenSymbol"/>
    </w:rPr>
  </w:style>
  <w:style w:type="character" w:styleId="240">
    <w:name w:val="ListLabel 50"/>
    <w:qFormat/>
    <w:rPr>
      <w:rFonts w:cs="OpenSymbol"/>
    </w:rPr>
  </w:style>
  <w:style w:type="character" w:styleId="241">
    <w:name w:val="ListLabel 51"/>
    <w:qFormat/>
    <w:rPr>
      <w:rFonts w:cs="OpenSymbol"/>
    </w:rPr>
  </w:style>
  <w:style w:type="character" w:styleId="242">
    <w:name w:val="ListLabel 52"/>
    <w:qFormat/>
    <w:rPr>
      <w:rFonts w:cs="OpenSymbol"/>
    </w:rPr>
  </w:style>
  <w:style w:type="character" w:styleId="243">
    <w:name w:val="ListLabel 53"/>
    <w:qFormat/>
    <w:rPr>
      <w:rFonts w:cs="OpenSymbol"/>
    </w:rPr>
  </w:style>
  <w:style w:type="character" w:styleId="244">
    <w:name w:val="ListLabel 54"/>
    <w:qFormat/>
    <w:rPr>
      <w:rFonts w:cs="OpenSymbol"/>
    </w:rPr>
  </w:style>
  <w:style w:type="character" w:styleId="245">
    <w:name w:val="ListLabel 55"/>
    <w:qFormat/>
    <w:rPr>
      <w:rFonts w:cs="OpenSymbol"/>
    </w:rPr>
  </w:style>
  <w:style w:type="character" w:styleId="246">
    <w:name w:val="ListLabel 56"/>
    <w:qFormat/>
    <w:rPr>
      <w:rFonts w:cs="OpenSymbol"/>
    </w:rPr>
  </w:style>
  <w:style w:type="character" w:styleId="247">
    <w:name w:val="ListLabel 57"/>
    <w:qFormat/>
    <w:rPr>
      <w:rFonts w:cs="OpenSymbol"/>
    </w:rPr>
  </w:style>
  <w:style w:type="character" w:styleId="248">
    <w:name w:val="ListLabel 58"/>
    <w:qFormat/>
    <w:rPr>
      <w:rFonts w:cs="OpenSymbol"/>
    </w:rPr>
  </w:style>
  <w:style w:type="character" w:styleId="249">
    <w:name w:val="ListLabel 59"/>
    <w:qFormat/>
    <w:rPr>
      <w:rFonts w:cs="OpenSymbol"/>
    </w:rPr>
  </w:style>
  <w:style w:type="character" w:styleId="250">
    <w:name w:val="ListLabel 60"/>
    <w:qFormat/>
    <w:rPr>
      <w:rFonts w:cs="OpenSymbol"/>
    </w:rPr>
  </w:style>
  <w:style w:type="character" w:styleId="251">
    <w:name w:val="ListLabel 61"/>
    <w:qFormat/>
    <w:rPr>
      <w:rFonts w:cs="OpenSymbol"/>
    </w:rPr>
  </w:style>
  <w:style w:type="character" w:styleId="252">
    <w:name w:val="ListLabel 62"/>
    <w:qFormat/>
    <w:rPr>
      <w:rFonts w:cs="OpenSymbol"/>
    </w:rPr>
  </w:style>
  <w:style w:type="character" w:styleId="253">
    <w:name w:val="ListLabel 63"/>
    <w:qFormat/>
    <w:rPr>
      <w:rFonts w:cs="OpenSymbol"/>
    </w:rPr>
  </w:style>
  <w:style w:type="character" w:styleId="254">
    <w:name w:val="ListLabel 64"/>
    <w:qFormat/>
    <w:rPr>
      <w:rFonts w:cs="OpenSymbol"/>
    </w:rPr>
  </w:style>
  <w:style w:type="character" w:styleId="255">
    <w:name w:val="ListLabel 65"/>
    <w:qFormat/>
    <w:rPr>
      <w:rFonts w:cs="OpenSymbol"/>
    </w:rPr>
  </w:style>
  <w:style w:type="character" w:styleId="256">
    <w:name w:val="ListLabel 66"/>
    <w:qFormat/>
    <w:rPr>
      <w:rFonts w:cs="OpenSymbol"/>
    </w:rPr>
  </w:style>
  <w:style w:type="character" w:styleId="257">
    <w:name w:val="ListLabel 67"/>
    <w:qFormat/>
    <w:rPr>
      <w:rFonts w:cs="OpenSymbol"/>
    </w:rPr>
  </w:style>
  <w:style w:type="character" w:styleId="258">
    <w:name w:val="ListLabel 68"/>
    <w:qFormat/>
    <w:rPr>
      <w:rFonts w:cs="OpenSymbol"/>
    </w:rPr>
  </w:style>
  <w:style w:type="character" w:styleId="259">
    <w:name w:val="ListLabel 69"/>
    <w:qFormat/>
    <w:rPr>
      <w:rFonts w:cs="OpenSymbol"/>
    </w:rPr>
  </w:style>
  <w:style w:type="character" w:styleId="260">
    <w:name w:val="ListLabel 70"/>
    <w:qFormat/>
    <w:rPr>
      <w:rFonts w:cs="OpenSymbol"/>
    </w:rPr>
  </w:style>
  <w:style w:type="character" w:styleId="261">
    <w:name w:val="ListLabel 71"/>
    <w:qFormat/>
    <w:rPr>
      <w:rFonts w:cs="OpenSymbol"/>
    </w:rPr>
  </w:style>
  <w:style w:type="character" w:styleId="262">
    <w:name w:val="ListLabel 72"/>
    <w:qFormat/>
    <w:rPr>
      <w:rFonts w:cs="OpenSymbol"/>
    </w:rPr>
  </w:style>
  <w:style w:type="character" w:styleId="263">
    <w:name w:val="ListLabel 73"/>
    <w:qFormat/>
    <w:rPr>
      <w:rFonts w:cs="OpenSymbol"/>
    </w:rPr>
  </w:style>
  <w:style w:type="character" w:styleId="264">
    <w:name w:val="ListLabel 74"/>
    <w:qFormat/>
    <w:rPr>
      <w:rFonts w:cs="OpenSymbol"/>
    </w:rPr>
  </w:style>
  <w:style w:type="character" w:styleId="265">
    <w:name w:val="ListLabel 75"/>
    <w:qFormat/>
    <w:rPr>
      <w:rFonts w:cs="OpenSymbol"/>
    </w:rPr>
  </w:style>
  <w:style w:type="character" w:styleId="266">
    <w:name w:val="ListLabel 76"/>
    <w:qFormat/>
    <w:rPr>
      <w:rFonts w:cs="OpenSymbol"/>
    </w:rPr>
  </w:style>
  <w:style w:type="character" w:styleId="267">
    <w:name w:val="ListLabel 77"/>
    <w:qFormat/>
    <w:rPr>
      <w:rFonts w:cs="OpenSymbol"/>
    </w:rPr>
  </w:style>
  <w:style w:type="character" w:styleId="268">
    <w:name w:val="ListLabel 78"/>
    <w:qFormat/>
    <w:rPr>
      <w:rFonts w:cs="OpenSymbol"/>
    </w:rPr>
  </w:style>
  <w:style w:type="character" w:styleId="269">
    <w:name w:val="ListLabel 79"/>
    <w:qFormat/>
    <w:rPr>
      <w:rFonts w:cs="OpenSymbol"/>
    </w:rPr>
  </w:style>
  <w:style w:type="character" w:styleId="270">
    <w:name w:val="ListLabel 80"/>
    <w:qFormat/>
    <w:rPr>
      <w:rFonts w:cs="OpenSymbol"/>
    </w:rPr>
  </w:style>
  <w:style w:type="character" w:styleId="271">
    <w:name w:val="ListLabel 81"/>
    <w:qFormat/>
    <w:rPr>
      <w:rFonts w:cs="OpenSymbol"/>
    </w:rPr>
  </w:style>
  <w:style w:type="character" w:styleId="272">
    <w:name w:val="ListLabel 82"/>
    <w:qFormat/>
    <w:rPr>
      <w:rFonts w:cs="OpenSymbol"/>
    </w:rPr>
  </w:style>
  <w:style w:type="character" w:styleId="273">
    <w:name w:val="ListLabel 83"/>
    <w:qFormat/>
    <w:rPr>
      <w:rFonts w:cs="OpenSymbol"/>
    </w:rPr>
  </w:style>
  <w:style w:type="character" w:styleId="274">
    <w:name w:val="ListLabel 84"/>
    <w:qFormat/>
    <w:rPr>
      <w:rFonts w:cs="OpenSymbol"/>
    </w:rPr>
  </w:style>
  <w:style w:type="character" w:styleId="275">
    <w:name w:val="ListLabel 85"/>
    <w:qFormat/>
    <w:rPr>
      <w:rFonts w:cs="OpenSymbol"/>
    </w:rPr>
  </w:style>
  <w:style w:type="character" w:styleId="276">
    <w:name w:val="ListLabel 86"/>
    <w:qFormat/>
    <w:rPr>
      <w:rFonts w:cs="OpenSymbol"/>
    </w:rPr>
  </w:style>
  <w:style w:type="character" w:styleId="277">
    <w:name w:val="ListLabel 87"/>
    <w:qFormat/>
    <w:rPr>
      <w:rFonts w:cs="OpenSymbol"/>
    </w:rPr>
  </w:style>
  <w:style w:type="character" w:styleId="278">
    <w:name w:val="ListLabel 88"/>
    <w:qFormat/>
    <w:rPr>
      <w:rFonts w:cs="OpenSymbol"/>
    </w:rPr>
  </w:style>
  <w:style w:type="character" w:styleId="279">
    <w:name w:val="ListLabel 89"/>
    <w:qFormat/>
    <w:rPr>
      <w:rFonts w:cs="OpenSymbol"/>
    </w:rPr>
  </w:style>
  <w:style w:type="character" w:styleId="280">
    <w:name w:val="ListLabel 90"/>
    <w:qFormat/>
    <w:rPr>
      <w:rFonts w:cs="OpenSymbol"/>
    </w:rPr>
  </w:style>
  <w:style w:type="character" w:styleId="281">
    <w:name w:val="ListLabel 91"/>
    <w:qFormat/>
    <w:rPr>
      <w:rFonts w:cs="OpenSymbol"/>
    </w:rPr>
  </w:style>
  <w:style w:type="character" w:styleId="282">
    <w:name w:val="ListLabel 92"/>
    <w:qFormat/>
    <w:rPr>
      <w:rFonts w:cs="OpenSymbol"/>
    </w:rPr>
  </w:style>
  <w:style w:type="character" w:styleId="283">
    <w:name w:val="ListLabel 93"/>
    <w:qFormat/>
    <w:rPr>
      <w:rFonts w:cs="OpenSymbol"/>
    </w:rPr>
  </w:style>
  <w:style w:type="character" w:styleId="284">
    <w:name w:val="ListLabel 94"/>
    <w:qFormat/>
    <w:rPr>
      <w:rFonts w:cs="OpenSymbol"/>
    </w:rPr>
  </w:style>
  <w:style w:type="character" w:styleId="285">
    <w:name w:val="ListLabel 95"/>
    <w:qFormat/>
    <w:rPr>
      <w:rFonts w:cs="OpenSymbol"/>
    </w:rPr>
  </w:style>
  <w:style w:type="paragraph" w:styleId="286">
    <w:name w:val="Título"/>
    <w:basedOn w:val="176"/>
    <w:next w:val="287"/>
    <w:qFormat/>
    <w:rPr>
      <w:rFonts w:ascii="Liberation Sans" w:hAnsi="Liberation Sans" w:cs="Arial Unicode MS" w:eastAsia="Arial Unicode MS"/>
      <w:sz w:val="28"/>
      <w:szCs w:val="28"/>
    </w:rPr>
    <w:pPr>
      <w:keepNext/>
      <w:spacing w:after="120" w:before="240"/>
    </w:pPr>
  </w:style>
  <w:style w:type="paragraph" w:styleId="287">
    <w:name w:val="Body Text"/>
    <w:basedOn w:val="176"/>
    <w:link w:val="181"/>
    <w:unhideWhenUsed/>
    <w:pPr>
      <w:spacing w:after="120" w:before="0"/>
    </w:pPr>
  </w:style>
  <w:style w:type="paragraph" w:styleId="288">
    <w:name w:val="List"/>
    <w:basedOn w:val="287"/>
  </w:style>
  <w:style w:type="paragraph" w:styleId="289">
    <w:name w:val="Caption"/>
    <w:basedOn w:val="176"/>
    <w:qFormat/>
    <w:rPr>
      <w:i/>
      <w:iCs/>
      <w:sz w:val="24"/>
      <w:szCs w:val="24"/>
    </w:rPr>
    <w:pPr>
      <w:spacing w:after="120" w:before="120"/>
    </w:pPr>
  </w:style>
  <w:style w:type="paragraph" w:styleId="290">
    <w:name w:val="Índice"/>
    <w:basedOn w:val="176"/>
    <w:qFormat/>
  </w:style>
  <w:style w:type="paragraph" w:styleId="291" w:customStyle="1">
    <w:name w:val="Apresentação"/>
    <w:basedOn w:val="176"/>
    <w:qFormat/>
    <w:rPr>
      <w:rFonts w:ascii="Georgia" w:hAnsi="Georgia" w:eastAsia="Arial Unicode MS"/>
      <w:i/>
      <w:color w:val="595959"/>
      <w:sz w:val="22"/>
      <w:szCs w:val="22"/>
      <w:lang w:eastAsia="pt-BR"/>
    </w:rPr>
    <w:pPr>
      <w:jc w:val="both"/>
      <w:spacing w:after="200" w:before="200"/>
      <w:widowControl w:val="off"/>
    </w:pPr>
  </w:style>
  <w:style w:type="paragraph" w:styleId="292" w:customStyle="1">
    <w:name w:val="Dia - titulo"/>
    <w:basedOn w:val="176"/>
    <w:qFormat/>
    <w:rPr>
      <w:rFonts w:ascii="Century Gothic" w:hAnsi="Century Gothic" w:cs="Arial" w:eastAsia="Arial Unicode MS"/>
      <w:bCs/>
      <w:color w:val="404040"/>
      <w:lang w:eastAsia="pt-BR"/>
    </w:rPr>
    <w:pPr>
      <w:jc w:val="both"/>
      <w:spacing w:after="100" w:before="300"/>
      <w:widowControl w:val="off"/>
    </w:pPr>
  </w:style>
  <w:style w:type="paragraph" w:styleId="293" w:customStyle="1">
    <w:name w:val="Observação"/>
    <w:basedOn w:val="176"/>
    <w:qFormat/>
    <w:rPr>
      <w:rFonts w:ascii="News Gothic MT" w:hAnsi="News Gothic MT" w:cs="Arial" w:eastAsia="Arial Unicode MS"/>
      <w:color w:val="404040"/>
      <w:sz w:val="18"/>
      <w:szCs w:val="18"/>
      <w:lang w:eastAsia="pt-BR"/>
    </w:rPr>
    <w:pPr>
      <w:ind w:left="284" w:right="284" w:hanging="0"/>
      <w:jc w:val="center"/>
      <w:spacing w:after="200" w:before="200"/>
      <w:widowControl w:val="off"/>
    </w:pPr>
  </w:style>
  <w:style w:type="paragraph" w:styleId="294">
    <w:name w:val="List Paragraph"/>
    <w:basedOn w:val="176"/>
    <w:qFormat/>
    <w:uiPriority w:val="34"/>
    <w:rPr>
      <w:rFonts w:ascii="Times New Roman" w:hAnsi="Times New Roman" w:eastAsia="Arial Unicode MS"/>
      <w:lang w:eastAsia="pt-BR"/>
    </w:rPr>
    <w:pPr>
      <w:contextualSpacing w:val="true"/>
      <w:ind w:left="284" w:hanging="0"/>
      <w:spacing w:after="0" w:before="0"/>
      <w:widowControl w:val="off"/>
    </w:pPr>
  </w:style>
  <w:style w:type="paragraph" w:styleId="295">
    <w:name w:val="Header"/>
    <w:basedOn w:val="176"/>
    <w:link w:val="183"/>
    <w:uiPriority w:val="99"/>
    <w:unhideWhenUsed/>
    <w:pPr>
      <w:tabs>
        <w:tab w:val="center" w:pos="4320" w:leader="none"/>
        <w:tab w:val="right" w:pos="8640" w:leader="none"/>
      </w:tabs>
    </w:pPr>
  </w:style>
  <w:style w:type="paragraph" w:styleId="296">
    <w:name w:val="Footer"/>
    <w:basedOn w:val="176"/>
    <w:link w:val="184"/>
    <w:uiPriority w:val="99"/>
    <w:unhideWhenUsed/>
    <w:pPr>
      <w:tabs>
        <w:tab w:val="center" w:pos="4320" w:leader="none"/>
        <w:tab w:val="right" w:pos="8640" w:leader="none"/>
      </w:tabs>
    </w:pPr>
  </w:style>
  <w:style w:type="paragraph" w:styleId="297">
    <w:name w:val="Balloon Text"/>
    <w:basedOn w:val="176"/>
    <w:link w:val="185"/>
    <w:qFormat/>
    <w:uiPriority w:val="99"/>
    <w:semiHidden/>
    <w:unhideWhenUsed/>
    <w:rPr>
      <w:rFonts w:ascii="Lucida Grande" w:hAnsi="Lucida Grande" w:cs="Lucida Grande"/>
      <w:sz w:val="18"/>
      <w:szCs w:val="18"/>
    </w:rPr>
  </w:style>
  <w:style w:type="paragraph" w:styleId="298" w:customStyle="1">
    <w:name w:val="titulo"/>
    <w:basedOn w:val="176"/>
    <w:qFormat/>
    <w:rPr>
      <w:rFonts w:ascii="Verdana" w:hAnsi="Verdana" w:eastAsia="Arial Unicode MS"/>
      <w:b/>
      <w:bCs/>
      <w:color w:val="000080"/>
      <w:lang w:eastAsia="ar-SA"/>
    </w:rPr>
    <w:pPr>
      <w:jc w:val="center"/>
      <w:widowControl w:val="off"/>
    </w:pPr>
  </w:style>
  <w:style w:type="paragraph" w:styleId="299">
    <w:name w:val="Title"/>
    <w:basedOn w:val="176"/>
    <w:next w:val="176"/>
    <w:link w:val="188"/>
    <w:qFormat/>
    <w:uiPriority w:val="10"/>
    <w:rPr>
      <w:rFonts w:ascii="Calibri" w:hAnsi="Calibri" w:eastAsia="MS Gothic"/>
      <w:spacing w:val="-9"/>
      <w:sz w:val="56"/>
      <w:szCs w:val="56"/>
    </w:rPr>
    <w:pPr>
      <w:contextualSpacing w:val="true"/>
      <w:spacing w:after="0" w:before="0"/>
    </w:pPr>
  </w:style>
  <w:style w:type="paragraph" w:styleId="300">
    <w:name w:val="Conteúdo do quadro"/>
    <w:basedOn w:val="176"/>
    <w:qFormat/>
  </w:style>
  <w:style w:type="paragraph" w:styleId="301">
    <w:name w:val="Corpo de texto 21"/>
    <w:basedOn w:val="176"/>
    <w:qFormat/>
    <w:rPr>
      <w:rFonts w:ascii="Arial" w:hAnsi="Arial" w:cs="Arial"/>
    </w:rPr>
    <w:pPr>
      <w:jc w:val="both"/>
    </w:pPr>
  </w:style>
  <w:style w:type="paragraph" w:styleId="302">
    <w:name w:val="HTML Preformatted"/>
    <w:basedOn w:val="176"/>
    <w:qFormat/>
    <w:rPr>
      <w:rFonts w:ascii="Courier New" w:hAnsi="Courier New" w:cs="Courier New" w:eastAsia="Times New Roman"/>
      <w:sz w:val="20"/>
      <w:szCs w:val="20"/>
      <w:lang w:eastAsia="pt-BR"/>
    </w:rPr>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paragraph" w:styleId="303">
    <w:name w:val="Default"/>
    <w:qFormat/>
    <w:rPr>
      <w:rFonts w:ascii="Verdana" w:hAnsi="Verdana" w:cs="Verdana" w:eastAsia="Cambria"/>
      <w:color w:val="000000"/>
      <w:sz w:val="24"/>
      <w:szCs w:val="24"/>
      <w:lang w:val="pt-BR" w:bidi="ar-SA" w:eastAsia="en-US"/>
    </w:rPr>
    <w:pPr>
      <w:jc w:val="left"/>
      <w:widowControl w:val="off"/>
    </w:pPr>
  </w:style>
  <w:style w:type="paragraph" w:styleId="304">
    <w:name w:val="western"/>
    <w:basedOn w:val="176"/>
    <w:qFormat/>
    <w:rPr>
      <w:rFonts w:eastAsia="Times New Roman"/>
    </w:rPr>
    <w:pPr>
      <w:spacing w:after="119" w:before="100"/>
      <w:widowControl/>
    </w:pPr>
  </w:style>
  <w:style w:type="numbering" w:styleId="305" w:default="1">
    <w:name w:val="No List"/>
    <w:qFormat/>
    <w:uiPriority w:val="99"/>
    <w:semiHidden/>
    <w:unhideWhenUsed/>
  </w:style>
  <w:style w:type="numbering" w:styleId="306" w:customStyle="1">
    <w:name w:val="Style1"/>
    <w:qFormat/>
    <w:uiPriority w:val="99"/>
  </w:style>
  <w:style w:type="table" w:styleId="307" w:default="1">
    <w:name w:val="Normal Table"/>
    <w:qFormat/>
    <w:uiPriority w:val="99"/>
    <w:semiHidden/>
    <w:unhideWhenUsed/>
    <w:tblPr>
      <w:tblInd w:w="0" w:type="dxa"/>
      <w:tblCellMar>
        <w:left w:w="108" w:type="dxa"/>
        <w:top w:w="0" w:type="dxa"/>
        <w:right w:w="108" w:type="dxa"/>
        <w:bottom w:w="0" w:type="dxa"/>
      </w:tblCellMar>
    </w:tblPr>
  </w:style>
  <w:style w:type="table" w:styleId="308" w:customStyle="1">
    <w:name w:val="Tabela - Cabeçalho"/>
    <w:basedOn w:val="307"/>
    <w:uiPriority w:val="99"/>
    <w:rPr>
      <w:color w:val="404040"/>
      <w:lang w:eastAsia="pt-BR"/>
    </w:rPr>
    <w:tblPr>
      <w:tblInd w:w="0" w:type="dxa"/>
      <w:tblBorders>
        <w:bottom w:val="single" w:color="A6A6A6" w:sz="6" w:space="0"/>
        <w:insideH w:val="single" w:color="A6A6A6" w:sz="6" w:space="0"/>
      </w:tblBorders>
      <w:tblCellMar>
        <w:left w:w="68" w:type="dxa"/>
        <w:top w:w="68" w:type="dxa"/>
        <w:right w:w="68" w:type="dxa"/>
        <w:bottom w:w="68" w:type="dxa"/>
      </w:tblCellMar>
    </w:tblPr>
    <w:tcPr>
      <w:vAlign w:val="center"/>
    </w:tcPr>
    <w:tblStylePr w:type="firstRow">
      <w:rPr>
        <w:b/>
        <w:i w:val="false"/>
        <w:color w:val="FFFFFF"/>
        <w:sz w:val="22"/>
      </w:rPr>
      <w:pPr>
        <w:jc w:val="center"/>
      </w:pPr>
      <w:tcPr>
        <w:shd w:val="clear" w:color="auto" w:fill="A6A6A6"/>
        <w:tcBorders>
          <w:left w:val="none" w:color="000000" w:sz="4" w:space="0"/>
          <w:top w:val="none" w:color="000000" w:sz="4" w:space="0"/>
          <w:right w:val="none" w:color="000000" w:sz="4" w:space="0"/>
          <w:bottom w:val="none" w:color="000000" w:sz="4" w:space="0"/>
          <w:insideV w:val="none" w:color="000000" w:sz="4" w:space="0"/>
          <w:insideH w:val="none" w:color="000000" w:sz="4" w:space="0"/>
        </w:tcBorders>
      </w:tcPr>
    </w:tblStylePr>
  </w:style>
  <w:style w:type="table" w:styleId="309">
    <w:name w:val="Table Grid"/>
    <w:basedOn w:val="307"/>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310" w:customStyle="1">
    <w:name w:val="Tabela de Grade 5 Escura - Ênfase 21"/>
    <w:basedOn w:val="307"/>
    <w:uiPriority w:val="50"/>
    <w:tblPr>
      <w:tblStyleRowBandSize w:val="1"/>
      <w:tblStyleColBandSize w:val="1"/>
      <w:tblInd w:w="0" w:type="dxa"/>
      <w:tblBorders>
        <w:left w:val="single" w:color="FFFFFF" w:sz="4" w:space="0" w:themeColor="background1"/>
        <w:top w:val="single" w:color="FFFFFF" w:sz="4" w:space="0" w:themeColor="background1"/>
        <w:right w:val="single" w:color="FFFFFF" w:sz="4" w:space="0" w:themeColor="background1"/>
        <w:bottom w:val="single" w:color="FFFFFF" w:sz="4" w:space="0" w:themeColor="background1"/>
        <w:insideV w:val="single" w:color="FFFFFF" w:sz="4" w:space="0" w:themeColor="background1"/>
        <w:insideH w:val="single" w:color="FFFFFF" w:sz="4" w:space="0" w:themeColor="background1"/>
      </w:tblBorders>
      <w:tblCellMar>
        <w:left w:w="108" w:type="dxa"/>
        <w:top w:w="0" w:type="dxa"/>
        <w:right w:w="108" w:type="dxa"/>
        <w:bottom w:w="0" w:type="dxa"/>
      </w:tblCellMar>
    </w:tblPr>
    <w:tcPr>
      <w:shd w:val="clear" w:color="auto" w:fill="F3ECE7" w:themeFill="accent2" w:themeFillTint="33"/>
    </w:tcPr>
    <w:tblStylePr w:type="band1Horz">
      <w:tcPr>
        <w:shd w:val="clear" w:color="auto" w:fill="E8DAD0" w:themeFill="accent2" w:themeFillTint="66"/>
      </w:tcPr>
    </w:tblStylePr>
    <w:tblStylePr w:type="band1Vert">
      <w:tcPr>
        <w:shd w:val="clear" w:color="auto" w:fill="E8DAD0" w:themeFill="accent2" w:themeFillTint="66"/>
      </w:tcPr>
    </w:tblStylePr>
    <w:tblStylePr w:type="firstCol">
      <w:rPr>
        <w:b/>
        <w:bCs/>
        <w:color w:val="FFFFFF" w:themeColor="background1"/>
      </w:rPr>
      <w:tcPr>
        <w:shd w:val="clear" w:color="auto" w:fill="C6A48B" w:themeFill="accent2"/>
        <w:tcBorders>
          <w:left w:val="single" w:color="FFFFFF" w:sz="4" w:space="0" w:themeColor="background1"/>
          <w:top w:val="single" w:color="FFFFFF" w:sz="4" w:space="0" w:themeColor="background1"/>
          <w:bottom w:val="single" w:color="FFFFFF" w:sz="4" w:space="0" w:themeColor="background1"/>
          <w:insideV w:val="none" w:color="000000" w:sz="4" w:space="0"/>
        </w:tcBorders>
      </w:tcPr>
    </w:tblStylePr>
    <w:tblStylePr w:type="firstRow">
      <w:rPr>
        <w:b/>
        <w:bCs/>
        <w:color w:val="FFFFFF" w:themeColor="background1"/>
      </w:rPr>
      <w:tcPr>
        <w:shd w:val="clear" w:color="auto" w:fill="C6A48B" w:themeFill="accent2"/>
        <w:tcBorders>
          <w:left w:val="single" w:color="FFFFFF" w:sz="4" w:space="0" w:themeColor="background1"/>
          <w:top w:val="single" w:color="FFFFFF" w:sz="4" w:space="0" w:themeColor="background1"/>
          <w:right w:val="single" w:color="FFFFFF" w:sz="4" w:space="0" w:themeColor="background1"/>
          <w:insideV w:val="none" w:color="000000" w:sz="4" w:space="0"/>
          <w:insideH w:val="none" w:color="000000" w:sz="4" w:space="0"/>
        </w:tcBorders>
      </w:tcPr>
    </w:tblStylePr>
    <w:tblStylePr w:type="lastCol">
      <w:rPr>
        <w:b/>
        <w:bCs/>
        <w:color w:val="FFFFFF" w:themeColor="background1"/>
      </w:rPr>
      <w:tcPr>
        <w:shd w:val="clear" w:color="auto" w:fill="C6A48B" w:themeFill="accent2"/>
        <w:tcBorders>
          <w:top w:val="single" w:color="FFFFFF" w:sz="4" w:space="0" w:themeColor="background1"/>
          <w:right w:val="single" w:color="FFFFFF" w:sz="4" w:space="0" w:themeColor="background1"/>
          <w:bottom w:val="single" w:color="FFFFFF" w:sz="4" w:space="0" w:themeColor="background1"/>
          <w:insideV w:val="none" w:color="000000" w:sz="4" w:space="0"/>
        </w:tcBorders>
      </w:tcPr>
    </w:tblStylePr>
    <w:tblStylePr w:type="lastRow">
      <w:rPr>
        <w:b/>
        <w:bCs/>
        <w:color w:val="FFFFFF" w:themeColor="background1"/>
      </w:rPr>
      <w:tcPr>
        <w:shd w:val="clear" w:color="auto" w:fill="C6A48B" w:themeFill="accent2"/>
        <w:tcBorders>
          <w:left w:val="single" w:color="FFFFFF" w:sz="4" w:space="0" w:themeColor="background1"/>
          <w:right w:val="single" w:color="FFFFFF" w:sz="4" w:space="0" w:themeColor="background1"/>
          <w:bottom w:val="single" w:color="FFFFFF" w:sz="4" w:space="0" w:themeColor="background1"/>
          <w:insideV w:val="none" w:color="000000" w:sz="4" w:space="0"/>
          <w:insideH w:val="none" w:color="000000" w:sz="4" w:space="0"/>
        </w:tcBorders>
      </w:tcPr>
    </w:tblStylePr>
  </w:style>
  <w:style w:type="table" w:styleId="311" w:customStyle="1">
    <w:name w:val="Tabela de Grade 5 Escura - Ênfase 31"/>
    <w:basedOn w:val="307"/>
    <w:uiPriority w:val="50"/>
    <w:tblPr>
      <w:tblStyleRowBandSize w:val="1"/>
      <w:tblStyleColBandSize w:val="1"/>
      <w:tblInd w:w="0" w:type="dxa"/>
      <w:tblBorders>
        <w:left w:val="single" w:color="FFFFFF" w:sz="4" w:space="0" w:themeColor="background1"/>
        <w:top w:val="single" w:color="FFFFFF" w:sz="4" w:space="0" w:themeColor="background1"/>
        <w:right w:val="single" w:color="FFFFFF" w:sz="4" w:space="0" w:themeColor="background1"/>
        <w:bottom w:val="single" w:color="FFFFFF" w:sz="4" w:space="0" w:themeColor="background1"/>
        <w:insideV w:val="single" w:color="FFFFFF" w:sz="4" w:space="0" w:themeColor="background1"/>
        <w:insideH w:val="single" w:color="FFFFFF" w:sz="4" w:space="0" w:themeColor="background1"/>
      </w:tblBorders>
      <w:tblCellMar>
        <w:left w:w="108" w:type="dxa"/>
        <w:top w:w="0" w:type="dxa"/>
        <w:right w:w="108" w:type="dxa"/>
        <w:bottom w:w="0" w:type="dxa"/>
      </w:tblCellMar>
    </w:tblPr>
    <w:tcPr>
      <w:shd w:val="clear" w:color="auto" w:fill="EACED5" w:themeFill="accent3" w:themeFillTint="33"/>
    </w:tcPr>
    <w:tblStylePr w:type="band1Horz">
      <w:tcPr>
        <w:shd w:val="clear" w:color="auto" w:fill="D69EAC" w:themeFill="accent3" w:themeFillTint="66"/>
      </w:tcPr>
    </w:tblStylePr>
    <w:tblStylePr w:type="band1Vert">
      <w:tcPr>
        <w:shd w:val="clear" w:color="auto" w:fill="D69EAC" w:themeFill="accent3" w:themeFillTint="66"/>
      </w:tcPr>
    </w:tblStylePr>
    <w:tblStylePr w:type="firstCol">
      <w:rPr>
        <w:b/>
        <w:bCs/>
        <w:color w:val="FFFFFF" w:themeColor="background1"/>
      </w:rPr>
      <w:tcPr>
        <w:shd w:val="clear" w:color="auto" w:fill="753243" w:themeFill="accent3"/>
        <w:tcBorders>
          <w:left w:val="single" w:color="FFFFFF" w:sz="4" w:space="0" w:themeColor="background1"/>
          <w:top w:val="single" w:color="FFFFFF" w:sz="4" w:space="0" w:themeColor="background1"/>
          <w:bottom w:val="single" w:color="FFFFFF" w:sz="4" w:space="0" w:themeColor="background1"/>
          <w:insideV w:val="none" w:color="000000" w:sz="4" w:space="0"/>
        </w:tcBorders>
      </w:tcPr>
    </w:tblStylePr>
    <w:tblStylePr w:type="firstRow">
      <w:rPr>
        <w:b/>
        <w:bCs/>
        <w:color w:val="FFFFFF" w:themeColor="background1"/>
      </w:rPr>
      <w:tcPr>
        <w:shd w:val="clear" w:color="auto" w:fill="753243" w:themeFill="accent3"/>
        <w:tcBorders>
          <w:left w:val="single" w:color="FFFFFF" w:sz="4" w:space="0" w:themeColor="background1"/>
          <w:top w:val="single" w:color="FFFFFF" w:sz="4" w:space="0" w:themeColor="background1"/>
          <w:right w:val="single" w:color="FFFFFF" w:sz="4" w:space="0" w:themeColor="background1"/>
          <w:insideV w:val="none" w:color="000000" w:sz="4" w:space="0"/>
          <w:insideH w:val="none" w:color="000000" w:sz="4" w:space="0"/>
        </w:tcBorders>
      </w:tcPr>
    </w:tblStylePr>
    <w:tblStylePr w:type="lastCol">
      <w:rPr>
        <w:b/>
        <w:bCs/>
        <w:color w:val="FFFFFF" w:themeColor="background1"/>
      </w:rPr>
      <w:tcPr>
        <w:shd w:val="clear" w:color="auto" w:fill="753243" w:themeFill="accent3"/>
        <w:tcBorders>
          <w:top w:val="single" w:color="FFFFFF" w:sz="4" w:space="0" w:themeColor="background1"/>
          <w:right w:val="single" w:color="FFFFFF" w:sz="4" w:space="0" w:themeColor="background1"/>
          <w:bottom w:val="single" w:color="FFFFFF" w:sz="4" w:space="0" w:themeColor="background1"/>
          <w:insideV w:val="none" w:color="000000" w:sz="4" w:space="0"/>
        </w:tcBorders>
      </w:tcPr>
    </w:tblStylePr>
    <w:tblStylePr w:type="lastRow">
      <w:rPr>
        <w:b/>
        <w:bCs/>
        <w:color w:val="FFFFFF" w:themeColor="background1"/>
      </w:rPr>
      <w:tcPr>
        <w:shd w:val="clear" w:color="auto" w:fill="753243" w:themeFill="accent3"/>
        <w:tcBorders>
          <w:left w:val="single" w:color="FFFFFF" w:sz="4" w:space="0" w:themeColor="background1"/>
          <w:right w:val="single" w:color="FFFFFF" w:sz="4" w:space="0" w:themeColor="background1"/>
          <w:bottom w:val="single" w:color="FFFFFF" w:sz="4" w:space="0" w:themeColor="background1"/>
          <w:insideV w:val="none" w:color="000000" w:sz="4" w:space="0"/>
          <w:insideH w:val="none" w:color="000000" w:sz="4" w:space="0"/>
        </w:tcBorders>
      </w:tcPr>
    </w:tblStylePr>
  </w:style>
  <w:style w:type="table" w:styleId="312" w:customStyle="1">
    <w:name w:val="Tabela de Grade 4 - Ênfase 41"/>
    <w:basedOn w:val="307"/>
    <w:uiPriority w:val="49"/>
    <w:tblPr>
      <w:tblStyleRowBandSize w:val="1"/>
      <w:tblStyleColBandSize w:val="1"/>
      <w:tblInd w:w="0" w:type="dxa"/>
      <w:tblBorders>
        <w:left w:val="single" w:color="D29CAB" w:sz="4" w:space="0" w:themeColor="accent4" w:themeTint="99"/>
        <w:top w:val="single" w:color="D29CAB" w:sz="4" w:space="0" w:themeColor="accent4" w:themeTint="99"/>
        <w:right w:val="single" w:color="D29CAB" w:sz="4" w:space="0" w:themeColor="accent4" w:themeTint="99"/>
        <w:bottom w:val="single" w:color="D29CAB" w:sz="4" w:space="0" w:themeColor="accent4" w:themeTint="99"/>
        <w:insideV w:val="single" w:color="D29CAB" w:sz="4" w:space="0" w:themeColor="accent4" w:themeTint="99"/>
        <w:insideH w:val="single" w:color="D29CAB" w:sz="4" w:space="0" w:themeColor="accent4" w:themeTint="99"/>
      </w:tblBorders>
      <w:tblCellMar>
        <w:left w:w="108" w:type="dxa"/>
        <w:top w:w="0" w:type="dxa"/>
        <w:right w:w="108" w:type="dxa"/>
        <w:bottom w:w="0" w:type="dxa"/>
      </w:tblCellMar>
    </w:tblPr>
    <w:tblStylePr w:type="band1Horz">
      <w:tcPr>
        <w:shd w:val="clear" w:color="auto" w:fill="F0DEE3" w:themeFill="accent4" w:themeFillTint="33"/>
      </w:tcPr>
    </w:tblStylePr>
    <w:tblStylePr w:type="band1Vert">
      <w:tcPr>
        <w:shd w:val="clear" w:color="auto" w:fill="F0DEE3" w:themeFill="accent4" w:themeFillTint="33"/>
      </w:tcPr>
    </w:tblStylePr>
    <w:tblStylePr w:type="firstCol">
      <w:rPr>
        <w:b/>
        <w:bCs/>
      </w:rPr>
    </w:tblStylePr>
    <w:tblStylePr w:type="firstRow">
      <w:rPr>
        <w:b/>
        <w:bCs/>
        <w:color w:val="FFFFFF" w:themeColor="background1"/>
      </w:rPr>
      <w:tcPr>
        <w:shd w:val="clear" w:color="auto" w:fill="B45A74" w:themeFill="accent4"/>
        <w:tcBorders>
          <w:left w:val="single" w:color="B45A74" w:sz="4" w:space="0" w:themeColor="accent4"/>
          <w:top w:val="single" w:color="B45A74" w:sz="4" w:space="0" w:themeColor="accent4"/>
          <w:right w:val="single" w:color="B45A74" w:sz="4" w:space="0" w:themeColor="accent4"/>
          <w:bottom w:val="single" w:color="B45A74" w:sz="4" w:space="0" w:themeColor="accent4"/>
          <w:insideV w:val="none" w:color="000000" w:sz="4" w:space="0"/>
          <w:insideH w:val="none" w:color="000000" w:sz="4" w:space="0"/>
        </w:tcBorders>
      </w:tcPr>
    </w:tblStylePr>
    <w:tblStylePr w:type="lastCol">
      <w:rPr>
        <w:b/>
        <w:bCs/>
      </w:rPr>
    </w:tblStylePr>
    <w:tblStylePr w:type="lastRow">
      <w:rPr>
        <w:b/>
        <w:bCs/>
      </w:rPr>
      <w:tcPr>
        <w:tcBorders>
          <w:top w:val="single" w:color="B45A74" w:sz="4" w:space="0" w:themeColor="accent4"/>
        </w:tcBorders>
      </w:tcPr>
    </w:tblStylePr>
  </w:style>
  <w:style w:type="table" w:styleId="313" w:customStyle="1">
    <w:name w:val="Tabela de Lista 7 Colorida - Ênfase 41"/>
    <w:basedOn w:val="307"/>
    <w:uiPriority w:val="52"/>
    <w:rPr>
      <w:color w:val="8A3F54" w:themeColor="accent4" w:themeShade="BF"/>
    </w:rPr>
    <w:tblPr>
      <w:tblStyleRowBandSize w:val="1"/>
      <w:tblStyleColBandSize w:val="1"/>
      <w:tblInd w:w="0" w:type="dxa"/>
      <w:tblCellMar>
        <w:left w:w="108" w:type="dxa"/>
        <w:top w:w="0" w:type="dxa"/>
        <w:right w:w="108" w:type="dxa"/>
        <w:bottom w:w="0" w:type="dxa"/>
      </w:tblCellMar>
    </w:tblPr>
    <w:tblStylePr w:type="band1Horz">
      <w:tcPr>
        <w:shd w:val="clear" w:color="auto" w:fill="F0DEE3" w:themeFill="accent4" w:themeFillTint="33"/>
      </w:tcPr>
    </w:tblStylePr>
    <w:tblStylePr w:type="band1Vert">
      <w:tcPr>
        <w:shd w:val="clear" w:color="auto" w:fill="F0DEE3" w:themeFill="accent4" w:themeFillTint="33"/>
      </w:tcPr>
    </w:tblStylePr>
    <w:tblStylePr w:type="firstCol">
      <w:rPr>
        <w:rFonts w:ascii="Calibri" w:hAnsi="Calibri" w:cs="Calibri" w:eastAsia="Calibri"/>
        <w:i/>
        <w:sz w:val="26"/>
      </w:rPr>
      <w:pPr>
        <w:jc w:val="right"/>
      </w:pPr>
      <w:tcPr>
        <w:shd w:val="clear" w:color="auto" w:fill="FFFFFF" w:themeFill="background1"/>
        <w:tcBorders>
          <w:right w:val="single" w:color="B45A74" w:sz="4" w:space="0" w:themeColor="accent4"/>
        </w:tcBorders>
      </w:tcPr>
    </w:tblStylePr>
    <w:tblStylePr w:type="firstRow">
      <w:rPr>
        <w:rFonts w:ascii="Calibri" w:hAnsi="Calibri" w:cs="Calibri" w:eastAsia="Calibri"/>
        <w:i/>
        <w:sz w:val="26"/>
      </w:rPr>
      <w:tcPr>
        <w:shd w:val="clear" w:color="auto" w:fill="FFFFFF" w:themeFill="background1"/>
        <w:tcBorders>
          <w:bottom w:val="single" w:color="B45A74" w:sz="4" w:space="0" w:themeColor="accent4"/>
        </w:tcBorders>
      </w:tcPr>
    </w:tblStylePr>
    <w:tblStylePr w:type="lastCol">
      <w:rPr>
        <w:rFonts w:ascii="Calibri" w:hAnsi="Calibri" w:cs="Calibri" w:eastAsia="Calibri"/>
        <w:i/>
        <w:sz w:val="26"/>
      </w:rPr>
      <w:tcPr>
        <w:shd w:val="clear" w:color="auto" w:fill="FFFFFF" w:themeFill="background1"/>
        <w:tcBorders>
          <w:left w:val="single" w:color="B45A74" w:sz="4" w:space="0" w:themeColor="accent4"/>
        </w:tcBorders>
      </w:tcPr>
    </w:tblStylePr>
    <w:tblStylePr w:type="lastRow">
      <w:rPr>
        <w:rFonts w:ascii="Calibri" w:hAnsi="Calibri" w:cs="Calibri" w:eastAsia="Calibri"/>
        <w:i/>
        <w:sz w:val="26"/>
      </w:rPr>
      <w:tcPr>
        <w:shd w:val="clear" w:color="auto" w:fill="FFFFFF" w:themeFill="background1"/>
        <w:tcBorders>
          <w:top w:val="single" w:color="B45A74" w:sz="4" w:space="0" w:themeColor="accent4"/>
        </w:tcBorders>
      </w:tcPr>
    </w:tblStylePr>
    <w:tblStylePr w:type="nwCell">
      <w:tcPr>
        <w:tcBorders>
          <w:right w:val="none" w:color="000000" w:sz="4" w:space="0"/>
        </w:tcBorders>
      </w:tcPr>
    </w:tblStylePr>
    <w:tblStylePr w:type="neCell">
      <w:tcPr>
        <w:tcBorders>
          <w:left w:val="none" w:color="000000" w:sz="4" w:space="0"/>
        </w:tcBorders>
      </w:tcPr>
    </w:tblStylePr>
    <w:tblStylePr w:type="swCell">
      <w:tcPr>
        <w:tcBorders>
          <w:right w:val="none" w:color="000000" w:sz="4" w:space="0"/>
        </w:tcBorders>
      </w:tcPr>
    </w:tblStylePr>
    <w:tblStylePr w:type="seCell">
      <w:tcPr>
        <w:tcBorders>
          <w:left w:val="none" w:color="000000" w:sz="4" w:space="0"/>
        </w:tcBorders>
      </w:tcPr>
    </w:tblStylePr>
  </w:style>
  <w:style w:type="table" w:styleId="314" w:customStyle="1">
    <w:name w:val="Interpoint Cinza"/>
    <w:basedOn w:val="307"/>
    <w:uiPriority w:val="99"/>
    <w:rPr>
      <w:sz w:val="24"/>
    </w:rPr>
    <w:pPr>
      <w:jc w:val="center"/>
    </w:pPr>
    <w:tblPr>
      <w:tblStyleRowBandSize w:val="1"/>
      <w:tblInd w:w="0" w:type="dxa"/>
      <w:tblCellMar>
        <w:left w:w="108" w:type="dxa"/>
        <w:top w:w="0" w:type="dxa"/>
        <w:right w:w="108" w:type="dxa"/>
        <w:bottom w:w="0" w:type="dxa"/>
      </w:tblCellMar>
    </w:tblPr>
    <w:tcPr>
      <w:vAlign w:val="center"/>
    </w:tcPr>
    <w:tblStylePr w:type="band1Horz">
      <w:rPr>
        <w:color w:val="auto"/>
        <w:sz w:val="24"/>
      </w:rPr>
      <w:pPr>
        <w:jc w:val="center"/>
      </w:pPr>
      <w:tcPr>
        <w:shd w:val="clear" w:color="auto" w:fill="E4E4E4"/>
        <w:vAlign w:val="center"/>
      </w:tcPr>
    </w:tblStylePr>
    <w:tblStylePr w:type="band2Horz">
      <w:pPr>
        <w:jc w:val="center"/>
      </w:pPr>
      <w:tcPr>
        <w:vAlign w:val="center"/>
      </w:tcPr>
    </w:tblStylePr>
    <w:tblStylePr w:type="firstRow">
      <w:rPr>
        <w:i/>
        <w:color w:val="FFFFFF" w:themeColor="background1"/>
        <w:sz w:val="24"/>
      </w:rPr>
      <w:tcPr>
        <w:shd w:val="clear" w:color="auto" w:fill="808080"/>
      </w:tcPr>
    </w:tblStylePr>
    <w:tblStylePr w:type="lastRow">
      <w:rPr>
        <w:sz w:val="24"/>
      </w:rPr>
      <w:pPr>
        <w:jc w:val="center"/>
      </w:pPr>
      <w:tcPr>
        <w:vAlign w:val="center"/>
      </w:tcPr>
    </w:tblStyle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image" Target="media/image3.png"/></Relationships>
</file>

<file path=word/_rels/footer1.xml.rels><?xml version="1.0" encoding="UTF-8" standalone="yes"?><Relationships xmlns="http://schemas.openxmlformats.org/package/2006/relationships"><Relationship Id="rId1" Type="http://schemas.openxmlformats.org/officeDocument/2006/relationships/image" Target="media/image2.pn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Interpoint">
      <a:dk1>
        <a:sysClr val="windowText" lastClr="000000"/>
      </a:dk1>
      <a:lt1>
        <a:sysClr val="window" lastClr="FFFFFF"/>
      </a:lt1>
      <a:dk2>
        <a:srgbClr val="0D222B"/>
      </a:dk2>
      <a:lt2>
        <a:srgbClr val="395D69"/>
      </a:lt2>
      <a:accent1>
        <a:srgbClr val="7D3D20"/>
      </a:accent1>
      <a:accent2>
        <a:srgbClr val="C6A48B"/>
      </a:accent2>
      <a:accent3>
        <a:srgbClr val="753243"/>
      </a:accent3>
      <a:accent4>
        <a:srgbClr val="B45A74"/>
      </a:accent4>
      <a:accent5>
        <a:srgbClr val="F0C1B1"/>
      </a:accent5>
      <a:accent6>
        <a:srgbClr val="C39A3F"/>
      </a:accent6>
      <a:hlink>
        <a:srgbClr val="395D69"/>
      </a:hlink>
      <a:folHlink>
        <a:srgbClr val="753243"/>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Application>ONLYOFFICE/5.2.8.9</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