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color w:val="000000"/>
          <w:sz w:val="28"/>
          <w:szCs w:val="28"/>
        </w:rPr>
        <w:t>Marrocos - 2020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color w:val="000000"/>
          <w:sz w:val="28"/>
          <w:szCs w:val="28"/>
        </w:rPr>
        <w:t>Marrakech  &amp; Skoura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bCs/>
          <w:color w:val="000000"/>
          <w:sz w:val="28"/>
          <w:szCs w:val="28"/>
          <w:lang w:val="en-US"/>
        </w:rPr>
        <w:t>7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</w:rPr>
      </w:pPr>
      <w:r>
        <w:rPr/>
        <w:drawing>
          <wp:inline distT="0" distB="0" distL="0" distR="0">
            <wp:extent cx="6119495" cy="2338705"/>
            <wp:effectExtent l="0" t="0" r="0" b="0"/>
            <wp:docPr id="1" name="Imagem 1" descr="Dar Ah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ar Ahla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1º dia - Marrakech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Chegada, recepção e traslado privativo ao hotel. Hospedagem por 3 noites, com café da manhã.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2º dia - Marrakech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Passeio de meio dia por esta mágica cidade, conhecendo o Palácio Bahia, a Koutoubia, Túmulos Saadianos, Museu Dar Si Said, Mesquita Ben Youssef e a famosa Praça Jemaa El Fna, considerada a alma de Marrakech.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3º dia - Marrakech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Dia livre para atividades independentes.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 xml:space="preserve">4º dia - Marrakech </w:t>
      </w:r>
      <w:r>
        <w:rPr>
          <w:rFonts w:eastAsia="Andale Sans UI" w:cs="Tahoma" w:ascii="Calibri" w:hAnsi="Calibri"/>
          <w:color w:val="000000"/>
          <w:sz w:val="22"/>
          <w:szCs w:val="22"/>
        </w:rPr>
        <w:t xml:space="preserve">( 210km- 4h aprox.) - </w:t>
      </w: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 xml:space="preserve">Ouarzazate </w:t>
      </w:r>
      <w:r>
        <w:rPr>
          <w:rFonts w:eastAsia="Andale Sans UI" w:cs="Tahoma" w:ascii="Calibri" w:hAnsi="Calibri"/>
          <w:color w:val="000000"/>
          <w:sz w:val="22"/>
          <w:szCs w:val="22"/>
        </w:rPr>
        <w:t>(40km aprox.)</w:t>
      </w: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 xml:space="preserve"> - Skoura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 xml:space="preserve">Após café da manhã, traslado privativo para o deserto. A região apresenta uma paisagem repleta de contrastes, montanhas de pedras, verdejantes oásis e vilarejos. Chegada e recepção no hotel, um antigo kasbah, localizado em Skoura, num verdadeiro oásis repleto de palmeiras. Hospedagem por 2 noites com todas as refeições e passeios incluídos. 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5º dia - Skoura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>Dia livre para usufruir das atividades que o hotel oferece, aulas de culinária, passeios de camelo, colheita de azeitonas nos meses de novembro e dezembro, passeios pelos coquerais, pic-nics, visita a souks, as montanhas Atlas, Vale das Rosas, caminhada ao Vale das Amendoeiras, massagens, etc. Todas as atividades devem ser escolhidas no próprio hotel.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6º dia - Skoura - Marrakech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 xml:space="preserve">Em horário a ser determinado, traslado privativo à Marrakech. Chegada e recepção no hotel. Hospedagem por 1 noite, com café da manhã. 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bCs/>
          <w:color w:val="000000"/>
          <w:sz w:val="22"/>
          <w:szCs w:val="22"/>
        </w:rPr>
        <w:t>7º dia - Marrakech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Andale Sans UI" w:cs="Tahoma" w:ascii="Calibri" w:hAnsi="Calibri"/>
          <w:b w:val="false"/>
          <w:bCs w:val="false"/>
          <w:color w:val="000000"/>
          <w:sz w:val="22"/>
          <w:szCs w:val="22"/>
        </w:rPr>
        <w:t xml:space="preserve">Traslado privativo ao aeroporto. 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color w:val="000000"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Opção 1</w:t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685"/>
        <w:gridCol w:w="1717"/>
        <w:gridCol w:w="1548"/>
        <w:gridCol w:w="2632"/>
        <w:gridCol w:w="1490"/>
      </w:tblGrid>
      <w:tr>
        <w:trPr>
          <w:trHeight w:val="356" w:hRule="atLeast"/>
        </w:trPr>
        <w:tc>
          <w:tcPr>
            <w:tcW w:w="168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1717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HOTEL</w:t>
            </w:r>
          </w:p>
        </w:tc>
        <w:tc>
          <w:tcPr>
            <w:tcW w:w="154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63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 DE ACOMODAÇÃO</w:t>
            </w:r>
          </w:p>
        </w:tc>
        <w:tc>
          <w:tcPr>
            <w:tcW w:w="149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68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Marrakech</w:t>
            </w:r>
          </w:p>
        </w:tc>
        <w:tc>
          <w:tcPr>
            <w:tcW w:w="171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La Mamounia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Luxo 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Superior</w:t>
            </w:r>
          </w:p>
        </w:tc>
        <w:tc>
          <w:tcPr>
            <w:tcW w:w="149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>
        <w:trPr>
          <w:trHeight w:val="326" w:hRule="atLeast"/>
        </w:trPr>
        <w:tc>
          <w:tcPr>
            <w:tcW w:w="168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Skoura</w:t>
            </w:r>
          </w:p>
        </w:tc>
        <w:tc>
          <w:tcPr>
            <w:tcW w:w="171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Dar Ahlam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Junior Suite</w:t>
            </w:r>
          </w:p>
        </w:tc>
        <w:tc>
          <w:tcPr>
            <w:tcW w:w="149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tabs>
          <w:tab w:val="clear" w:pos="720"/>
          <w:tab w:val="left" w:pos="360" w:leader="none"/>
        </w:tabs>
        <w:spacing w:lineRule="atLeast" w:line="2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  <w:lang w:val="pt-BR"/>
        </w:rPr>
        <w:t>Preço do Roteiro Terrestre, por pessoa em US</w:t>
      </w:r>
      <w:r>
        <w:rPr>
          <w:rFonts w:eastAsia="Andale Sans UI" w:cs="Tahoma" w:ascii="Calibri" w:hAnsi="Calibri"/>
          <w:color w:val="000000"/>
          <w:sz w:val="22"/>
          <w:szCs w:val="22"/>
          <w:lang w:val="pt-BR"/>
        </w:rPr>
        <w:t>$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 xml:space="preserve"> US$  4.090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Opção 2</w:t>
      </w:r>
    </w:p>
    <w:tbl>
      <w:tblPr>
        <w:tblStyle w:val="InterpointCinza"/>
        <w:tblW w:w="9075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695"/>
        <w:gridCol w:w="1710"/>
        <w:gridCol w:w="1530"/>
        <w:gridCol w:w="2655"/>
        <w:gridCol w:w="1485"/>
      </w:tblGrid>
      <w:tr>
        <w:trPr>
          <w:cnfStyle w:val="100000000000"/>
        </w:trPr>
        <w:tc>
          <w:tcPr>
            <w:tcW w:w="169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CIDADE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CATEGORIA</w:t>
            </w:r>
          </w:p>
        </w:tc>
        <w:tc>
          <w:tcPr>
            <w:tcW w:w="265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spacing w:lineRule="auto" w:line="276"/>
              <w:jc w:val="center"/>
              <w:rPr>
                <w:i w:val="false"/>
                <w:i w:val="false"/>
                <w:iCs w:val="false"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111111" w:themeColor="background1"/>
                <w:sz w:val="22"/>
                <w:szCs w:val="22"/>
              </w:rPr>
              <w:t xml:space="preserve">TIPO DE </w:t>
            </w:r>
            <w:r>
              <w:rPr>
                <w:rFonts w:ascii="Calibri" w:hAnsi="Calibri"/>
                <w:b/>
                <w:bCs/>
                <w:i w:val="false"/>
                <w:iCs w:val="false"/>
                <w:color w:val="111111" w:themeColor="background1"/>
                <w:sz w:val="22"/>
                <w:szCs w:val="22"/>
              </w:rPr>
              <w:t>ACOMODAÇÃO</w:t>
            </w:r>
          </w:p>
        </w:tc>
        <w:tc>
          <w:tcPr>
            <w:tcW w:w="148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NOITES</w:t>
            </w:r>
          </w:p>
        </w:tc>
      </w:tr>
      <w:tr>
        <w:trPr>
          <w:cnfStyle w:val="000000100000"/>
        </w:trPr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Marrakech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Amanjena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Luxo 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Pavilion</w:t>
            </w:r>
          </w:p>
        </w:tc>
        <w:tc>
          <w:tcPr>
            <w:tcW w:w="148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>
        <w:trPr>
          <w:cnfStyle w:val="000000010000"/>
        </w:trPr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Skoura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Dar Ahlam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Junior Suite</w:t>
            </w:r>
          </w:p>
        </w:tc>
        <w:tc>
          <w:tcPr>
            <w:tcW w:w="148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tabs>
          <w:tab w:val="clear" w:pos="720"/>
          <w:tab w:val="left" w:pos="360" w:leader="none"/>
        </w:tabs>
        <w:spacing w:lineRule="atLeast" w:line="2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  <w:lang w:val="pt-BR"/>
        </w:rPr>
        <w:t>Preço do Roteiro Terrestre, por pessoa em US</w:t>
      </w:r>
      <w:r>
        <w:rPr>
          <w:rFonts w:eastAsia="Andale Sans UI" w:cs="Tahoma" w:ascii="Calibri" w:hAnsi="Calibri"/>
          <w:color w:val="000000"/>
          <w:sz w:val="22"/>
          <w:szCs w:val="22"/>
          <w:lang w:val="pt-BR"/>
        </w:rPr>
        <w:t>$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 xml:space="preserve"> US$ 3.890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Opção 3</w:t>
      </w:r>
    </w:p>
    <w:tbl>
      <w:tblPr>
        <w:tblStyle w:val="InterpointCinza"/>
        <w:tblW w:w="9075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695"/>
        <w:gridCol w:w="1710"/>
        <w:gridCol w:w="1530"/>
        <w:gridCol w:w="2655"/>
        <w:gridCol w:w="1485"/>
      </w:tblGrid>
      <w:tr>
        <w:trPr>
          <w:cnfStyle w:val="100000000000"/>
        </w:trPr>
        <w:tc>
          <w:tcPr>
            <w:tcW w:w="169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CIDADE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CATEGORIA</w:t>
            </w:r>
          </w:p>
        </w:tc>
        <w:tc>
          <w:tcPr>
            <w:tcW w:w="265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spacing w:lineRule="auto" w:line="276"/>
              <w:jc w:val="center"/>
              <w:rPr>
                <w:i w:val="false"/>
                <w:i w:val="false"/>
                <w:iCs w:val="false"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111111" w:themeColor="background1"/>
                <w:sz w:val="22"/>
                <w:szCs w:val="22"/>
              </w:rPr>
              <w:t xml:space="preserve">TIPO DE </w:t>
            </w:r>
            <w:r>
              <w:rPr>
                <w:rFonts w:ascii="Calibri" w:hAnsi="Calibri"/>
                <w:b/>
                <w:bCs/>
                <w:i w:val="false"/>
                <w:iCs w:val="false"/>
                <w:color w:val="111111" w:themeColor="background1"/>
                <w:sz w:val="22"/>
                <w:szCs w:val="22"/>
              </w:rPr>
              <w:t>ACOMODAÇÃO</w:t>
            </w:r>
          </w:p>
        </w:tc>
        <w:tc>
          <w:tcPr>
            <w:tcW w:w="148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NOITES</w:t>
            </w:r>
          </w:p>
        </w:tc>
      </w:tr>
      <w:tr>
        <w:trPr>
          <w:cnfStyle w:val="000000100000"/>
        </w:trPr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Marrakech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La Villa Des Orangers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Terrace Room</w:t>
            </w:r>
          </w:p>
        </w:tc>
        <w:tc>
          <w:tcPr>
            <w:tcW w:w="148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>
        <w:trPr>
          <w:cnfStyle w:val="000000010000"/>
        </w:trPr>
        <w:tc>
          <w:tcPr>
            <w:tcW w:w="169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Skoura</w:t>
            </w:r>
          </w:p>
        </w:tc>
        <w:tc>
          <w:tcPr>
            <w:tcW w:w="171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Dar Ahlam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Junior Suite</w:t>
            </w:r>
          </w:p>
        </w:tc>
        <w:tc>
          <w:tcPr>
            <w:tcW w:w="148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>
      <w:pPr>
        <w:pStyle w:val="Normal"/>
        <w:shd w:val="clear" w:color="auto" w:fill="FFFFFF"/>
        <w:tabs>
          <w:tab w:val="clear" w:pos="720"/>
          <w:tab w:val="left" w:pos="360" w:leader="none"/>
        </w:tabs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eastAsia="Andale Sans UI" w:cs="Tahoma" w:ascii="Calibri" w:hAnsi="Calibri"/>
          <w:b/>
          <w:color w:val="000000"/>
          <w:sz w:val="22"/>
          <w:szCs w:val="22"/>
        </w:rPr>
        <w:t xml:space="preserve">*Almoço light diário (saladas, sanduíches, omeletes), oferecido pelo hotel Villa Des Orangers 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FFFFF"/>
        <w:tabs>
          <w:tab w:val="clear" w:pos="720"/>
          <w:tab w:val="left" w:pos="360" w:leader="none"/>
        </w:tabs>
        <w:spacing w:lineRule="atLeast" w:line="210"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  <w:lang w:val="pt-BR"/>
        </w:rPr>
        <w:t>Preço do Roteiro Terrestre, por pessoa em US$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b/>
                <w:color w:val="000000"/>
                <w:sz w:val="22"/>
                <w:szCs w:val="22"/>
              </w:rPr>
              <w:t>a partir de</w:t>
            </w:r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 xml:space="preserve"> US$ 3.</w:t>
            </w:r>
            <w:bookmarkStart w:id="0" w:name="_GoBack"/>
            <w:bookmarkEnd w:id="0"/>
            <w:r>
              <w:rPr>
                <w:rFonts w:eastAsia="Andale Sans UI" w:cs="Tahoma" w:ascii="Calibri" w:hAnsi="Calibri"/>
                <w:color w:val="000000"/>
                <w:sz w:val="22"/>
                <w:szCs w:val="22"/>
              </w:rPr>
              <w:t>326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cs="Arial" w:ascii="Calibri" w:hAnsi="Calibri"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 xml:space="preserve">Observação: 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Os hotéis mencionados acima incluem taxas locais.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O critério internacional de horários de entrada e saída dos hotéis, normalmente é: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color w:val="000000"/>
          <w:sz w:val="22"/>
          <w:szCs w:val="22"/>
        </w:rPr>
        <w:t>Check-in</w:t>
      </w:r>
      <w:r>
        <w:rPr>
          <w:rFonts w:cs="Tahoma" w:ascii="Calibri" w:hAnsi="Calibri"/>
          <w:color w:val="000000"/>
          <w:sz w:val="22"/>
          <w:szCs w:val="22"/>
        </w:rPr>
        <w:t>: 14h00 e 15h00</w:t>
        <w:tab/>
        <w:tab/>
        <w:tab/>
      </w:r>
      <w:r>
        <w:rPr>
          <w:rFonts w:cs="Tahoma" w:ascii="Calibri" w:hAnsi="Calibri"/>
          <w:b/>
          <w:color w:val="000000"/>
          <w:sz w:val="22"/>
          <w:szCs w:val="22"/>
        </w:rPr>
        <w:t>Check-out</w:t>
      </w:r>
      <w:r>
        <w:rPr>
          <w:rFonts w:cs="Tahoma" w:ascii="Calibri" w:hAnsi="Calibri"/>
          <w:color w:val="000000"/>
          <w:sz w:val="22"/>
          <w:szCs w:val="22"/>
        </w:rPr>
        <w:t>: 11h00 e 12h00.</w:t>
      </w:r>
    </w:p>
    <w:p>
      <w:pPr>
        <w:pStyle w:val="Normal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color w:val="000000"/>
          <w:sz w:val="22"/>
          <w:szCs w:val="22"/>
        </w:rPr>
        <w:t>O roteiro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  <w:t xml:space="preserve">4 </w:t>
      </w:r>
      <w:r>
        <w:rPr>
          <w:rFonts w:ascii="Calibri" w:hAnsi="Calibri"/>
          <w:color w:val="000000"/>
          <w:sz w:val="22"/>
          <w:szCs w:val="22"/>
        </w:rPr>
        <w:t>noites em Marrakech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 noites em Skoura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Todas as refeições no Dar Ahlam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Almoço light diário (saladas, sanduíches, omeletes) no Villa Des Orangers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City Tour em Marrakech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Traslados privativos em Marrakech, arpt/hotel/arpt oferecidos pelo hotel nas Opções 1 e 3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Veículo 4x4 do próprio hotel a disposição em Skoura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Viagem de ida e volta Marrakech/Skoura/Marrakech em veículo privativo com motorista em idioma inglês</w:t>
      </w:r>
    </w:p>
    <w:p>
      <w:pPr>
        <w:pStyle w:val="Normal"/>
        <w:tabs>
          <w:tab w:val="clear" w:pos="720"/>
          <w:tab w:val="left" w:pos="360" w:leader="none"/>
        </w:tabs>
        <w:jc w:val="both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color w:val="000000"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Passagem aérea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com vistos e documentos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de caráter pessoal, gorjetas, telefonemas, etc.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Qualquer</w:t>
      </w:r>
      <w:r>
        <w:rPr>
          <w:rFonts w:eastAsia="Andale Sans UI" w:cs="Tahoma" w:ascii="Calibri" w:hAnsi="Calibri"/>
          <w:color w:val="000000"/>
          <w:sz w:val="22"/>
          <w:szCs w:val="22"/>
        </w:rPr>
        <w:t xml:space="preserve"> item que não esteja mencionado no programa</w:t>
      </w:r>
    </w:p>
    <w:p>
      <w:pPr>
        <w:pStyle w:val="Normal"/>
        <w:tabs>
          <w:tab w:val="clear" w:pos="720"/>
          <w:tab w:val="left" w:pos="390" w:leader="none"/>
        </w:tabs>
        <w:ind w:left="15" w:hanging="0"/>
        <w:jc w:val="both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ind w:left="15" w:hanging="0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b/>
          <w:color w:val="000000"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Passaporte: com validade mínima de 6 meses da data de embarque e com mais duas folhas em branco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Vistos: não é necessário visto para o Marrocos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  <w:t>Vacina: é</w:t>
      </w:r>
      <w:r>
        <w:rPr>
          <w:rFonts w:eastAsia="Andale Sans UI" w:cs="Tahoma" w:ascii="Calibri" w:hAnsi="Calibri"/>
          <w:b w:val="false"/>
          <w:bCs w:val="false"/>
          <w:color w:val="000000"/>
          <w:sz w:val="22"/>
          <w:szCs w:val="22"/>
        </w:rPr>
        <w:t xml:space="preserve"> necessário Certificado Internacional de Vacina contra febre amarela (11 dias antes do embarque)</w:t>
      </w:r>
    </w:p>
    <w:p>
      <w:pPr>
        <w:pStyle w:val="Normal"/>
        <w:tabs>
          <w:tab w:val="clear" w:pos="720"/>
        </w:tabs>
        <w:ind w:left="284" w:hanging="284"/>
        <w:jc w:val="both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20"/>
        </w:tabs>
        <w:ind w:left="284" w:hanging="284"/>
        <w:jc w:val="both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20" w:leader="none"/>
        </w:tabs>
        <w:snapToGrid w:val="false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DejaVu Sans" w:cs="Arial" w:ascii="Calibri" w:hAnsi="Calibri"/>
          <w:b/>
          <w:color w:val="000000"/>
          <w:sz w:val="22"/>
          <w:szCs w:val="22"/>
          <w:lang w:bidi="pt-BR"/>
        </w:rPr>
        <w:t>Valores em dólares americanos por pessoa, sujeitos à disponibilidade e alteração sem aviso prévio.</w:t>
      </w:r>
    </w:p>
    <w:p>
      <w:pPr>
        <w:pStyle w:val="Normal"/>
        <w:tabs>
          <w:tab w:val="clear" w:pos="720"/>
        </w:tabs>
        <w:ind w:left="-15" w:right="1059" w:hanging="0"/>
        <w:jc w:val="right"/>
        <w:rPr/>
      </w:pPr>
      <w:r>
        <w:rPr>
          <w:rFonts w:eastAsia="DejaVu Sans" w:cs="Arial" w:ascii="Calibri" w:hAnsi="Calibri"/>
          <w:b/>
          <w:bCs w:val="false"/>
          <w:color w:val="000000"/>
          <w:sz w:val="22"/>
          <w:szCs w:val="22"/>
          <w:lang w:bidi="pt-BR"/>
        </w:rPr>
        <w:t>10/01/2020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>ROTEIRO |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MARROCOS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Fontepargpadro1">
    <w:name w:val="Fonte parág. padrão1"/>
    <w:qFormat/>
    <w:rPr/>
  </w:style>
  <w:style w:type="character" w:styleId="Nfase">
    <w:name w:val="Ênfase"/>
    <w:basedOn w:val="Fontepargpadro1"/>
    <w:qFormat/>
    <w:rPr>
      <w:i/>
      <w:iCs/>
    </w:rPr>
  </w:style>
  <w:style w:type="character" w:styleId="ListLabel204">
    <w:name w:val="ListLabel 204"/>
    <w:qFormat/>
    <w:rPr>
      <w:rFonts w:ascii="Calibri" w:hAnsi="Calibri" w:cs="OpenSymbol"/>
      <w:b w:val="false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  <w:b w:val="false"/>
      <w:sz w:val="22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before="105" w:after="0"/>
    </w:pPr>
    <w:rPr>
      <w:rFonts w:eastAsia="Times New Roman"/>
      <w:lang w:val="en-GB"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LibreOffice/6.2.4.2$Windows_X86_64 LibreOffice_project/2412653d852ce75f65fbfa83fb7e7b669a126d64</Application>
  <Pages>3</Pages>
  <Words>634</Words>
  <Characters>3312</Characters>
  <CharactersWithSpaces>3835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2020-01-16T11:54:40Z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