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color w:val="000000"/>
          <w:sz w:val="28"/>
          <w:szCs w:val="28"/>
        </w:rPr>
        <w:t xml:space="preserve">Marrocos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color w:val="000000"/>
          <w:sz w:val="28"/>
          <w:szCs w:val="28"/>
        </w:rPr>
        <w:t>Marrakech - Essaouria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Arial" w:ascii="Calibri" w:hAnsi="Calibri"/>
          <w:b/>
          <w:bCs/>
          <w:color w:val="000000"/>
          <w:sz w:val="28"/>
          <w:szCs w:val="28"/>
          <w:lang w:val="en-US"/>
        </w:rPr>
        <w:t>6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</w:rPr>
      </w:pPr>
      <w:r>
        <w:rPr/>
        <w:drawing>
          <wp:inline distT="0" distB="0" distL="0" distR="0">
            <wp:extent cx="5612130" cy="35883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1º dia - Marrakech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  <w:t>Chegada, recepção e traslado privativo ao hotel. Hospedagem por 3 noites, com café da manhã.</w:t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2º dia - Marrakech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  <w:t>Café da manhã no hotel e tour de meio dia para visitar esta mágica cidade, conhecendo o Palácio Bahia, a Koutoubia, Túmulos Saadianos, Museu Dar Si Said e a exótica Praça Djemaa El Fna, patrimônio da Unesco desde 2001, onde será finalizado o passeio. Sugerimos desfrutar de alguns momentos nesta famosa praça, considerada o coração de Marrakesh.</w:t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3º dia - Marrakech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  <w:t>Dia livre para atividades independentes.</w:t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4º dia - Marrakech</w:t>
      </w:r>
      <w:r>
        <w:rPr>
          <w:rFonts w:eastAsia="Andale Sans UI" w:cs="Tahoma" w:ascii="Calibri" w:hAnsi="Calibri"/>
          <w:sz w:val="22"/>
          <w:szCs w:val="22"/>
        </w:rPr>
        <w:t xml:space="preserve"> </w:t>
      </w:r>
      <w:r>
        <w:rPr>
          <w:rFonts w:eastAsia="Andale Sans UI" w:cs="Tahoma" w:ascii="Calibri" w:hAnsi="Calibri"/>
          <w:b/>
          <w:sz w:val="22"/>
          <w:szCs w:val="22"/>
        </w:rPr>
        <w:t>-</w:t>
      </w:r>
      <w:r>
        <w:rPr>
          <w:rFonts w:eastAsia="Andale Sans UI" w:cs="Tahoma" w:ascii="Calibri" w:hAnsi="Calibri"/>
          <w:sz w:val="22"/>
          <w:szCs w:val="22"/>
        </w:rPr>
        <w:t xml:space="preserve"> </w:t>
      </w:r>
      <w:r>
        <w:rPr>
          <w:rFonts w:eastAsia="Andale Sans UI" w:cs="Tahoma" w:ascii="Calibri" w:hAnsi="Calibri"/>
          <w:b/>
          <w:bCs/>
          <w:sz w:val="22"/>
          <w:szCs w:val="22"/>
        </w:rPr>
        <w:t xml:space="preserve">Essaouria </w:t>
      </w:r>
      <w:r>
        <w:rPr>
          <w:rFonts w:eastAsia="Andale Sans UI" w:cs="Tahoma" w:ascii="Calibri" w:hAnsi="Calibri"/>
          <w:sz w:val="22"/>
          <w:szCs w:val="22"/>
        </w:rPr>
        <w:t>(170 km)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  <w:t>Após café da manhã, traslado privativo para Essaouria. Cidade Patrimônio da Humanidade, Essaouria, na costa marroquina, mantém o charme e a autenticidade de uma terra perdida no tempo. Sob a proteção dos ventos do Atlântico, a sua medina encanta viajantes do mundo inteiro que aqui chegam à procura de um refúgio mágico e de ondas perfeitas. Chegada e recepção no hotel. Hospedagem por 2 noites, com café da manhã.</w:t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5º dia - Essaouria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  <w:t>Dia livre para usufruir das atividades que o hotel oferece.</w:t>
      </w:r>
    </w:p>
    <w:p>
      <w:pPr>
        <w:pStyle w:val="Normal"/>
        <w:jc w:val="both"/>
        <w:rPr>
          <w:rFonts w:ascii="Calibri" w:hAnsi="Calibri" w:eastAsia="Andale Sans UI" w:cs="Tahoma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</w:r>
    </w:p>
    <w:p>
      <w:pPr>
        <w:pStyle w:val="Normal"/>
        <w:spacing w:before="240" w:after="0"/>
        <w:rPr>
          <w:rFonts w:ascii="Calibri" w:hAnsi="Calibri" w:eastAsia="Andale Sans UI" w:cs="Tahoma"/>
          <w:b/>
          <w:b/>
          <w:bCs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</w:r>
    </w:p>
    <w:p>
      <w:pPr>
        <w:pStyle w:val="Normal"/>
        <w:spacing w:before="240" w:after="0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bCs/>
          <w:sz w:val="22"/>
          <w:szCs w:val="22"/>
        </w:rPr>
        <w:t>6º dia - Essaouria - Marrakech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Andale Sans UI" w:cs="Tahoma" w:ascii="Calibri" w:hAnsi="Calibri"/>
          <w:b w:val="false"/>
          <w:bCs w:val="false"/>
          <w:sz w:val="22"/>
          <w:szCs w:val="22"/>
        </w:rPr>
        <w:t>Após café da manhã, traslado ao aeroporto de Marrakesch.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/>
          <w:b/>
          <w:bCs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sz w:val="22"/>
          <w:szCs w:val="22"/>
        </w:rPr>
      </w:pPr>
      <w:r>
        <w:rPr>
          <w:rFonts w:cs="Arial" w:ascii="Calibri" w:hAnsi="Calibri"/>
          <w:iCs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687"/>
        <w:gridCol w:w="2046"/>
        <w:gridCol w:w="1221"/>
        <w:gridCol w:w="2632"/>
        <w:gridCol w:w="1486"/>
      </w:tblGrid>
      <w:tr>
        <w:trPr>
          <w:trHeight w:val="356" w:hRule="atLeast"/>
        </w:trPr>
        <w:tc>
          <w:tcPr>
            <w:tcW w:w="1687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CIDADE</w:t>
            </w:r>
          </w:p>
        </w:tc>
        <w:tc>
          <w:tcPr>
            <w:tcW w:w="204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22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263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TIPO DE ACOMODAÇÃO</w:t>
            </w:r>
          </w:p>
        </w:tc>
        <w:tc>
          <w:tcPr>
            <w:tcW w:w="148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111111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687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</w:rPr>
              <w:t>Marrakech</w:t>
            </w:r>
          </w:p>
        </w:tc>
        <w:tc>
          <w:tcPr>
            <w:tcW w:w="204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La Villa des Oranges</w:t>
            </w:r>
          </w:p>
        </w:tc>
        <w:tc>
          <w:tcPr>
            <w:tcW w:w="12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Luxo 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Deluxe with Terrace</w:t>
            </w:r>
          </w:p>
        </w:tc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687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Essaouria</w:t>
            </w:r>
          </w:p>
        </w:tc>
        <w:tc>
          <w:tcPr>
            <w:tcW w:w="204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Heure Bleue Palais</w:t>
            </w:r>
          </w:p>
        </w:tc>
        <w:tc>
          <w:tcPr>
            <w:tcW w:w="122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Luxo</w:t>
            </w:r>
          </w:p>
        </w:tc>
        <w:tc>
          <w:tcPr>
            <w:tcW w:w="263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Junior Suite</w:t>
            </w:r>
          </w:p>
        </w:tc>
        <w:tc>
          <w:tcPr>
            <w:tcW w:w="148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ndale Sans UI" w:cs="Tahoma" w:ascii="Calibri" w:hAnsi="Calibri"/>
                <w:sz w:val="22"/>
                <w:szCs w:val="22"/>
                <w:lang w:val="en-US"/>
              </w:rPr>
              <w:t>2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Web"/>
        <w:shd w:val="clear" w:color="auto" w:fill="FFFFFF"/>
        <w:tabs>
          <w:tab w:val="clear" w:pos="720"/>
          <w:tab w:val="left" w:pos="360" w:leader="none"/>
        </w:tabs>
        <w:spacing w:lineRule="atLeast" w:line="210"/>
        <w:jc w:val="both"/>
        <w:rPr>
          <w:rFonts w:ascii="Calibri" w:hAnsi="Calibri" w:cs="Arial"/>
          <w:b/>
          <w:b/>
          <w:iCs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bCs/>
          <w:sz w:val="22"/>
          <w:szCs w:val="22"/>
        </w:rPr>
        <w:t xml:space="preserve">Observação: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Os hotéis mencionados acima incluem taxas locais.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O critério internacional de horários de entrada e saída dos hotéis, normalmente é: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Check-in</w:t>
      </w:r>
      <w:r>
        <w:rPr>
          <w:rFonts w:cs="Tahoma" w:ascii="Calibri" w:hAnsi="Calibri"/>
          <w:sz w:val="22"/>
          <w:szCs w:val="22"/>
        </w:rPr>
        <w:t>: 14h00 e 15h00</w:t>
        <w:tab/>
        <w:tab/>
        <w:tab/>
      </w:r>
      <w:r>
        <w:rPr>
          <w:rFonts w:cs="Tahoma" w:ascii="Calibri" w:hAnsi="Calibri"/>
          <w:b/>
          <w:sz w:val="22"/>
          <w:szCs w:val="22"/>
        </w:rPr>
        <w:t>Check-out</w:t>
      </w:r>
      <w:r>
        <w:rPr>
          <w:rFonts w:cs="Tahoma" w:ascii="Calibri" w:hAnsi="Calibri"/>
          <w:sz w:val="22"/>
          <w:szCs w:val="22"/>
        </w:rPr>
        <w:t>: 11h00 e 12h00.</w:t>
      </w:r>
    </w:p>
    <w:p>
      <w:pPr>
        <w:pStyle w:val="Normal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O roteiro inclui: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 noites em Marrakech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 noites em Essaouria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Café da manhã diário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Traslados</w:t>
      </w:r>
      <w:r>
        <w:rPr>
          <w:rFonts w:eastAsia="Andale Sans UI" w:cs="Tahoma" w:ascii="Calibri" w:hAnsi="Calibri"/>
          <w:sz w:val="22"/>
          <w:szCs w:val="22"/>
        </w:rPr>
        <w:t xml:space="preserve"> e passeios privativos, com guia em idioma inglês</w:t>
      </w:r>
    </w:p>
    <w:p>
      <w:pPr>
        <w:pStyle w:val="Normal"/>
        <w:tabs>
          <w:tab w:val="clear" w:pos="720"/>
          <w:tab w:val="left" w:pos="360" w:leader="none"/>
        </w:tabs>
        <w:jc w:val="both"/>
        <w:rPr>
          <w:rFonts w:ascii="Calibri" w:hAnsi="Calibri" w:eastAsia="Andale Sans UI" w:cs="Tahoma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Andale Sans UI" w:cs="Tahoma"/>
          <w:b/>
          <w:b/>
          <w:sz w:val="22"/>
          <w:szCs w:val="22"/>
        </w:rPr>
      </w:pPr>
      <w:r>
        <w:rPr>
          <w:rFonts w:eastAsia="Andale Sans UI" w:cs="Tahoma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eastAsia="Andale Sans UI" w:cs="Tahoma" w:ascii="Calibri" w:hAnsi="Calibri"/>
          <w:b/>
          <w:sz w:val="22"/>
          <w:szCs w:val="22"/>
        </w:rPr>
        <w:t>O roteiro não inclui: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Passagem aérea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Despesas com vistos e documentos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Despesas de caráter pessoal, gorjetas, telefonemas, etc.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Qualquer</w:t>
      </w:r>
      <w:r>
        <w:rPr>
          <w:rFonts w:eastAsia="Andale Sans UI" w:cs="Tahoma" w:ascii="Calibri" w:hAnsi="Calibri"/>
          <w:sz w:val="22"/>
          <w:szCs w:val="22"/>
        </w:rPr>
        <w:t xml:space="preserve"> item que não esteja mencionado no programa</w:t>
      </w:r>
    </w:p>
    <w:p>
      <w:pPr>
        <w:pStyle w:val="Normal"/>
        <w:jc w:val="both"/>
        <w:rPr>
          <w:rFonts w:ascii="Calibri" w:hAnsi="Calibri" w:eastAsia="Andale Sans UI" w:cs="Tahoma"/>
          <w:sz w:val="22"/>
          <w:szCs w:val="22"/>
        </w:rPr>
      </w:pPr>
      <w:r>
        <w:rPr>
          <w:rFonts w:eastAsia="Andale Sans UI" w:cs="Tahoma" w:ascii="Calibri" w:hAnsi="Calibri"/>
          <w:sz w:val="22"/>
          <w:szCs w:val="22"/>
        </w:rPr>
      </w:r>
    </w:p>
    <w:p>
      <w:pPr>
        <w:pStyle w:val="Normal"/>
        <w:ind w:left="15" w:hanging="0"/>
        <w:jc w:val="both"/>
        <w:rPr>
          <w:rFonts w:ascii="Calibri" w:hAnsi="Calibri" w:eastAsia="Andale Sans UI" w:cs="Tahoma"/>
          <w:b/>
          <w:b/>
          <w:sz w:val="22"/>
          <w:szCs w:val="22"/>
        </w:rPr>
      </w:pPr>
      <w:r>
        <w:rPr>
          <w:rFonts w:eastAsia="Andale Sans UI" w:cs="Tahoma" w:ascii="Calibri" w:hAnsi="Calibri"/>
          <w:b/>
          <w:sz w:val="22"/>
          <w:szCs w:val="22"/>
        </w:rPr>
      </w:r>
    </w:p>
    <w:p>
      <w:pPr>
        <w:pStyle w:val="Normal"/>
        <w:ind w:left="15" w:hanging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eastAsia="Andale Sans UI" w:cs="Tahoma" w:ascii="Calibri" w:hAnsi="Calibri"/>
          <w:b/>
          <w:sz w:val="22"/>
          <w:szCs w:val="22"/>
        </w:rPr>
        <w:t>Documentação necessária para portadores de passaporte brasileiro: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Passaporte: com validade mínima de 6 meses da data de embarque e com mais duas folhas em branco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Vistos: não é necessário visto para o Marrocos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Vacina: é necessário Certificado Internacional de Vacina contra febre amarela (11 dias antes do embarque</w:t>
      </w:r>
      <w:r>
        <w:rPr>
          <w:rFonts w:eastAsia="Andale Sans UI" w:cs="Tahoma" w:ascii="Calibri" w:hAnsi="Calibri"/>
          <w:sz w:val="22"/>
          <w:szCs w:val="22"/>
        </w:rPr>
        <w:t>)</w:t>
      </w:r>
    </w:p>
    <w:p>
      <w:pPr>
        <w:pStyle w:val="Normal"/>
        <w:tabs>
          <w:tab w:val="clear" w:pos="720"/>
          <w:tab w:val="left" w:pos="405" w:leader="none"/>
        </w:tabs>
        <w:jc w:val="both"/>
        <w:rPr>
          <w:rFonts w:ascii="Calibri" w:hAnsi="Calibri" w:cs="Arial"/>
          <w:color w:val="111111"/>
          <w:sz w:val="22"/>
          <w:szCs w:val="22"/>
        </w:rPr>
      </w:pPr>
      <w:r>
        <w:rPr>
          <w:rFonts w:cs="Arial" w:ascii="Calibri" w:hAnsi="Calibri"/>
          <w:color w:val="111111"/>
          <w:sz w:val="22"/>
          <w:szCs w:val="22"/>
        </w:rPr>
      </w:r>
    </w:p>
    <w:p>
      <w:pPr>
        <w:pStyle w:val="Normal"/>
        <w:tabs>
          <w:tab w:val="clear" w:pos="720"/>
          <w:tab w:val="left" w:pos="420" w:leader="none"/>
        </w:tabs>
        <w:snapToGrid w:val="false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DejaVu Sans" w:cs="Arial" w:ascii="Calibri" w:hAnsi="Calibri"/>
          <w:b/>
          <w:color w:val="000000"/>
          <w:sz w:val="22"/>
          <w:szCs w:val="22"/>
          <w:lang w:bidi="pt-BR"/>
        </w:rPr>
        <w:t>Valores em dólares americanos por pessoa, sujeitos à disponibilidade e alteração sem aviso prévio.</w:t>
      </w:r>
    </w:p>
    <w:p>
      <w:pPr>
        <w:pStyle w:val="Normal"/>
        <w:tabs>
          <w:tab w:val="clear" w:pos="720"/>
        </w:tabs>
        <w:ind w:left="-15" w:right="1059" w:hanging="0"/>
        <w:jc w:val="right"/>
        <w:rPr/>
      </w:pPr>
      <w:r>
        <w:rPr>
          <w:rFonts w:eastAsia="DejaVu Sans" w:cs="Arial" w:ascii="Calibri" w:hAnsi="Calibri"/>
          <w:b/>
          <w:bCs w:val="false"/>
          <w:color w:val="000000"/>
          <w:sz w:val="22"/>
          <w:szCs w:val="22"/>
          <w:lang w:bidi="pt-BR"/>
        </w:rPr>
        <w:t>10/01/2020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"/>
      <w:gridCol w:w="8762"/>
    </w:tblGrid>
    <w:tr>
      <w:trPr>
        <w:trHeight w:val="281" w:hRule="atLeast"/>
      </w:trPr>
      <w:tc>
        <w:tcPr>
          <w:tcW w:w="307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3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6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7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2"/>
      <w:gridCol w:w="1722"/>
      <w:gridCol w:w="4551"/>
    </w:tblGrid>
    <w:tr>
      <w:trPr>
        <w:trHeight w:val="704" w:hRule="atLeast"/>
      </w:trPr>
      <w:tc>
        <w:tcPr>
          <w:tcW w:w="2802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>ROTEIRO |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MARROCOS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Fontepargpadro1">
    <w:name w:val="Fonte parág. padrão1"/>
    <w:qFormat/>
    <w:rPr/>
  </w:style>
  <w:style w:type="character" w:styleId="Nfase">
    <w:name w:val="Ênfase"/>
    <w:basedOn w:val="Fontepargpadro1"/>
    <w:qFormat/>
    <w:rPr>
      <w:i/>
      <w:iCs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  <w:sz w:val="22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before="105" w:after="0"/>
    </w:pPr>
    <w:rPr>
      <w:rFonts w:eastAsia="Times New Roman"/>
      <w:lang w:val="en-GB"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LibreOffice/6.2.4.2$Windows_X86_64 LibreOffice_project/2412653d852ce75f65fbfa83fb7e7b669a126d64</Application>
  <Pages>2</Pages>
  <Words>436</Words>
  <Characters>2296</Characters>
  <CharactersWithSpaces>2675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2020-01-13T16:27:52Z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