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27D" w:rsidRPr="00426EAA" w:rsidRDefault="005C2689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</w:rPr>
      </w:pPr>
      <w:r w:rsidRPr="00426EAA">
        <w:rPr>
          <w:rFonts w:asciiTheme="minorHAnsi" w:eastAsia="Times New Roman" w:hAnsiTheme="minorHAnsi"/>
          <w:b/>
          <w:color w:val="000080"/>
          <w:sz w:val="26"/>
          <w:szCs w:val="26"/>
        </w:rPr>
        <w:t>Peru - 201</w:t>
      </w:r>
      <w:r w:rsidR="00F47BFE">
        <w:rPr>
          <w:rFonts w:asciiTheme="minorHAnsi" w:eastAsia="Times New Roman" w:hAnsiTheme="minorHAnsi"/>
          <w:b/>
          <w:color w:val="000080"/>
          <w:sz w:val="26"/>
          <w:szCs w:val="26"/>
        </w:rPr>
        <w:t>9</w:t>
      </w:r>
    </w:p>
    <w:p w:rsidR="0040327D" w:rsidRPr="00426EAA" w:rsidRDefault="008F1282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</w:rPr>
      </w:pPr>
      <w:r>
        <w:rPr>
          <w:rFonts w:asciiTheme="minorHAnsi" w:eastAsia="Times New Roman" w:hAnsiTheme="minorHAnsi"/>
          <w:b/>
          <w:color w:val="000080"/>
          <w:sz w:val="26"/>
          <w:szCs w:val="26"/>
        </w:rPr>
        <w:t xml:space="preserve">Lima - Vale Sagrado dos Incas </w:t>
      </w:r>
      <w:r w:rsidR="00BC6CB2" w:rsidRPr="00426EAA">
        <w:rPr>
          <w:rFonts w:asciiTheme="minorHAnsi" w:eastAsia="Times New Roman" w:hAnsiTheme="minorHAnsi"/>
          <w:b/>
          <w:color w:val="000080"/>
          <w:sz w:val="26"/>
          <w:szCs w:val="26"/>
        </w:rPr>
        <w:t>-</w:t>
      </w:r>
      <w:r w:rsidR="00ED3DB8" w:rsidRPr="00426EAA">
        <w:rPr>
          <w:rFonts w:asciiTheme="minorHAnsi" w:eastAsia="Times New Roman" w:hAnsiTheme="minorHAnsi"/>
          <w:b/>
          <w:color w:val="000080"/>
          <w:sz w:val="26"/>
          <w:szCs w:val="26"/>
        </w:rPr>
        <w:t xml:space="preserve"> Cusco</w:t>
      </w:r>
      <w:r w:rsidR="00BC6CB2" w:rsidRPr="00426EAA">
        <w:rPr>
          <w:rFonts w:asciiTheme="minorHAnsi" w:eastAsia="Times New Roman" w:hAnsiTheme="minorHAnsi"/>
          <w:b/>
          <w:color w:val="000080"/>
          <w:sz w:val="26"/>
          <w:szCs w:val="26"/>
        </w:rPr>
        <w:t xml:space="preserve"> - Lago Titicaca</w:t>
      </w:r>
    </w:p>
    <w:p w:rsidR="0040327D" w:rsidRDefault="008F1282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</w:rPr>
      </w:pPr>
      <w:r>
        <w:rPr>
          <w:rFonts w:asciiTheme="minorHAnsi" w:eastAsia="Times New Roman" w:hAnsiTheme="minorHAnsi"/>
          <w:b/>
          <w:color w:val="000080"/>
          <w:sz w:val="26"/>
          <w:szCs w:val="26"/>
        </w:rPr>
        <w:t>9</w:t>
      </w:r>
      <w:r w:rsidR="00ED3DB8" w:rsidRPr="00426EAA">
        <w:rPr>
          <w:rFonts w:asciiTheme="minorHAnsi" w:eastAsia="Times New Roman" w:hAnsiTheme="minorHAnsi"/>
          <w:b/>
          <w:color w:val="000080"/>
          <w:sz w:val="26"/>
          <w:szCs w:val="26"/>
        </w:rPr>
        <w:t xml:space="preserve"> dias</w:t>
      </w:r>
    </w:p>
    <w:p w:rsidR="000A1BCB" w:rsidRDefault="000A1BCB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</w:rPr>
      </w:pPr>
    </w:p>
    <w:p w:rsidR="00E84E3F" w:rsidRPr="00426EAA" w:rsidRDefault="00D93E61" w:rsidP="00E84E3F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6119495" cy="2608641"/>
            <wp:effectExtent l="0" t="0" r="0" b="1270"/>
            <wp:docPr id="2" name="Imagem 2" descr="Lago-Titicaca-8-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o-Titicaca-8-di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0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3F" w:rsidRDefault="00E84E3F" w:rsidP="00E84E3F">
      <w:pPr>
        <w:jc w:val="both"/>
        <w:rPr>
          <w:rFonts w:asciiTheme="minorHAnsi" w:hAnsiTheme="minorHAnsi"/>
          <w:sz w:val="22"/>
          <w:szCs w:val="22"/>
        </w:rPr>
      </w:pPr>
    </w:p>
    <w:p w:rsidR="008F1282" w:rsidRDefault="008F1282" w:rsidP="00E84E3F">
      <w:pPr>
        <w:jc w:val="both"/>
        <w:rPr>
          <w:rFonts w:asciiTheme="minorHAnsi" w:hAnsiTheme="minorHAnsi"/>
          <w:sz w:val="22"/>
          <w:szCs w:val="22"/>
        </w:rPr>
      </w:pPr>
    </w:p>
    <w:p w:rsidR="008F1282" w:rsidRPr="00A702F6" w:rsidRDefault="008F1282" w:rsidP="008F1282">
      <w:pPr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 xml:space="preserve">1º dia 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="00B06BFB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Lima</w:t>
      </w:r>
    </w:p>
    <w:p w:rsidR="00D83139" w:rsidRPr="0072339C" w:rsidRDefault="0072339C" w:rsidP="00D83139">
      <w:pPr>
        <w:jc w:val="both"/>
        <w:rPr>
          <w:rFonts w:ascii="Calibri" w:hAnsi="Calibri" w:cs="Arial"/>
          <w:sz w:val="22"/>
          <w:szCs w:val="22"/>
        </w:rPr>
      </w:pPr>
      <w:r w:rsidRPr="007C2231">
        <w:rPr>
          <w:rFonts w:ascii="Calibri" w:hAnsi="Calibri" w:cs="Arial"/>
          <w:sz w:val="22"/>
          <w:szCs w:val="22"/>
        </w:rPr>
        <w:t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Aliaga - obra prima da arquitetura colonial primorosamente conservada que data de 1535, e o Convento de San Francisco - um dos mais antigos de Lima.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 xml:space="preserve">Em seguida, visita ao Museu Larco - localizado no tradicional distrito de Pueblo Libre.  O museu possui a mais completa coleção pré-hispânica de peças de ouro e prata. Saída com destino a Miraflores, com parada nas encostas da Costa Verde para desfrutar de uma magnífica vista do Oceano Pacífico e das praias locais. </w:t>
      </w:r>
      <w:r w:rsidR="00D83139">
        <w:rPr>
          <w:rFonts w:asciiTheme="minorHAnsi" w:hAnsiTheme="minorHAnsi" w:cs="Arial"/>
          <w:sz w:val="22"/>
          <w:szCs w:val="22"/>
        </w:rPr>
        <w:t>Hospedagem por 1 noite, com café da manhã.</w:t>
      </w:r>
    </w:p>
    <w:p w:rsidR="008F1282" w:rsidRPr="00A702F6" w:rsidRDefault="008F1282" w:rsidP="008F1282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="0017218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Lima - Cusco - Vale Sagrado</w:t>
      </w:r>
    </w:p>
    <w:p w:rsidR="008F1282" w:rsidRPr="009C4E69" w:rsidRDefault="008F1282" w:rsidP="008F1282">
      <w:pPr>
        <w:jc w:val="both"/>
        <w:rPr>
          <w:rFonts w:asciiTheme="minorHAnsi" w:hAnsiTheme="minorHAnsi" w:cs="Tahoma"/>
          <w:sz w:val="22"/>
          <w:szCs w:val="22"/>
        </w:rPr>
      </w:pPr>
      <w:r w:rsidRPr="009C4E69">
        <w:rPr>
          <w:rFonts w:asciiTheme="minorHAnsi" w:hAnsiTheme="minorHAnsi" w:cs="Tahoma"/>
          <w:sz w:val="22"/>
          <w:szCs w:val="22"/>
        </w:rPr>
        <w:t xml:space="preserve">Café da manhã no hotel. </w:t>
      </w:r>
      <w:r>
        <w:rPr>
          <w:rFonts w:asciiTheme="minorHAnsi" w:hAnsiTheme="minorHAnsi" w:cs="Tahoma"/>
          <w:sz w:val="22"/>
          <w:szCs w:val="22"/>
        </w:rPr>
        <w:t>Traslado privativo ao aeroporto para embarque com destino a Cusco. Chegada, recepção e traslado privativo ao hotel, no Vale Sagrado. Hospedagem por 2 noites, com café da manhã.</w:t>
      </w:r>
    </w:p>
    <w:p w:rsidR="008F1282" w:rsidRPr="00A702F6" w:rsidRDefault="008F1282" w:rsidP="008F1282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="0017218C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Vale Sagrado</w:t>
      </w:r>
    </w:p>
    <w:p w:rsidR="008F1282" w:rsidRDefault="008F1282" w:rsidP="008F1282">
      <w:pPr>
        <w:jc w:val="both"/>
        <w:rPr>
          <w:rFonts w:asciiTheme="minorHAnsi" w:hAnsiTheme="minorHAnsi" w:cs="Tahoma"/>
          <w:sz w:val="22"/>
          <w:szCs w:val="22"/>
        </w:rPr>
      </w:pPr>
      <w:r w:rsidRPr="009C4E69">
        <w:rPr>
          <w:rFonts w:asciiTheme="minorHAnsi" w:hAnsiTheme="minorHAnsi" w:cs="Tahoma"/>
          <w:sz w:val="22"/>
          <w:szCs w:val="22"/>
        </w:rPr>
        <w:t xml:space="preserve">Após café da manhã, </w:t>
      </w:r>
      <w:r>
        <w:rPr>
          <w:rFonts w:asciiTheme="minorHAnsi" w:hAnsiTheme="minorHAnsi" w:cs="Tahoma"/>
          <w:sz w:val="22"/>
          <w:szCs w:val="22"/>
        </w:rPr>
        <w:t xml:space="preserve">saída para passeio </w:t>
      </w:r>
      <w:r w:rsidRPr="009C4E69">
        <w:rPr>
          <w:rFonts w:asciiTheme="minorHAnsi" w:hAnsiTheme="minorHAnsi" w:cs="Tahoma"/>
          <w:sz w:val="22"/>
          <w:szCs w:val="22"/>
        </w:rPr>
        <w:t xml:space="preserve">privativo </w:t>
      </w:r>
      <w:r>
        <w:rPr>
          <w:rFonts w:asciiTheme="minorHAnsi" w:hAnsiTheme="minorHAnsi" w:cs="Tahoma"/>
          <w:sz w:val="22"/>
          <w:szCs w:val="22"/>
        </w:rPr>
        <w:t>para visitar o pitoresco Pueblo de Pisac, suas ruínas e seu colorido mercado com produtos têxteis, trabalhos em madeira e réplicas de antigas peças incas. Em seguida, visita à belíssima Fortaleza Inca de Ollantaytambo e a Chinchero - um dos mais típicos povoados do Vale Sagrado. Ao final da tarde, retorno ao hotel.</w:t>
      </w:r>
    </w:p>
    <w:p w:rsidR="008F1282" w:rsidRDefault="008F1282" w:rsidP="008F1282">
      <w:pPr>
        <w:jc w:val="both"/>
        <w:rPr>
          <w:rFonts w:ascii="Verdana" w:hAnsi="Verdana"/>
          <w:color w:val="000000"/>
          <w:sz w:val="18"/>
          <w:szCs w:val="18"/>
        </w:rPr>
      </w:pPr>
    </w:p>
    <w:p w:rsidR="005E4420" w:rsidRPr="007C2231" w:rsidRDefault="005E4420" w:rsidP="005E442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Pr="007C2231">
        <w:rPr>
          <w:rFonts w:ascii="Calibri" w:hAnsi="Calibri" w:cs="Arial"/>
          <w:b/>
          <w:sz w:val="22"/>
          <w:szCs w:val="22"/>
        </w:rPr>
        <w:t>º dia -Vale Sagrado - Machu Picchu - Cusco</w:t>
      </w:r>
    </w:p>
    <w:p w:rsidR="005E4420" w:rsidRPr="007C2231" w:rsidRDefault="005E4420" w:rsidP="005E4420">
      <w:pPr>
        <w:jc w:val="both"/>
        <w:rPr>
          <w:rFonts w:ascii="Calibri" w:hAnsi="Calibri" w:cs="Tahoma"/>
          <w:sz w:val="22"/>
          <w:szCs w:val="22"/>
        </w:rPr>
      </w:pPr>
      <w:r w:rsidRPr="007C2231">
        <w:rPr>
          <w:rFonts w:ascii="Calibri" w:hAnsi="Calibri" w:cs="Arial"/>
          <w:sz w:val="22"/>
          <w:szCs w:val="22"/>
        </w:rPr>
        <w:t xml:space="preserve">Café da manhã no hotel e traslado à estação de Ollantaytambo para embarque em trem </w:t>
      </w:r>
      <w:r w:rsidRPr="007C2231">
        <w:rPr>
          <w:rFonts w:ascii="Calibri" w:hAnsi="Calibri" w:cs="Arial"/>
          <w:b/>
          <w:sz w:val="22"/>
          <w:szCs w:val="22"/>
        </w:rPr>
        <w:t>Vistadome</w:t>
      </w:r>
      <w:r w:rsidRPr="007C2231">
        <w:rPr>
          <w:rFonts w:ascii="Calibri" w:hAnsi="Calibri" w:cs="Arial"/>
          <w:sz w:val="22"/>
          <w:szCs w:val="22"/>
        </w:rPr>
        <w:t>, com destino a Machu Picchu. Neste trecho é permitido somente 1 bagagem de mão com apenas 5 kg. Durante a viagem de aproximadamente  1h15min, descortina-se a belíssima paisagem do Vale do Rio Urubamba e as montanhas da Cordilheira Andina. Chegada à estação de Aguas Calientes e traslado à entrada da “Cidade Perdida dos Incas”. Visita acompanhada por guia, conhecendo diferentes setores desta excepcional obra da arquitetu</w:t>
      </w:r>
      <w:r>
        <w:rPr>
          <w:rFonts w:ascii="Calibri" w:hAnsi="Calibri" w:cs="Arial"/>
          <w:sz w:val="22"/>
          <w:szCs w:val="22"/>
        </w:rPr>
        <w:t xml:space="preserve">ra inca. Almoço no hotel Belmond </w:t>
      </w:r>
      <w:r w:rsidRPr="007C2231">
        <w:rPr>
          <w:rFonts w:ascii="Calibri" w:hAnsi="Calibri" w:cs="Arial"/>
          <w:sz w:val="22"/>
          <w:szCs w:val="22"/>
        </w:rPr>
        <w:t>Sanctuary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Lodge (ex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Orient-Express). Após o chá da tarde, servido no mesmo hotel, traslado para Aguas Calientes e embarque previsto para às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 xml:space="preserve">17h00 no elegante trem </w:t>
      </w:r>
      <w:r w:rsidRPr="007C2231">
        <w:rPr>
          <w:rFonts w:ascii="Calibri" w:hAnsi="Calibri" w:cs="Arial"/>
          <w:b/>
          <w:sz w:val="22"/>
          <w:szCs w:val="22"/>
        </w:rPr>
        <w:t>Hiram Bingham,</w:t>
      </w:r>
      <w:r w:rsidRPr="007C2231">
        <w:rPr>
          <w:rFonts w:ascii="Calibri" w:hAnsi="Calibri" w:cs="Arial"/>
          <w:sz w:val="22"/>
          <w:szCs w:val="22"/>
        </w:rPr>
        <w:t xml:space="preserve"> com destino a Cusco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>uma experiência imperdível. O glamouroso trem</w:t>
      </w:r>
      <w:r>
        <w:rPr>
          <w:rFonts w:ascii="Calibri" w:hAnsi="Calibri" w:cs="Arial"/>
          <w:sz w:val="22"/>
          <w:szCs w:val="22"/>
        </w:rPr>
        <w:t xml:space="preserve"> </w:t>
      </w:r>
      <w:r w:rsidRPr="007C2231">
        <w:rPr>
          <w:rFonts w:ascii="Calibri" w:hAnsi="Calibri" w:cs="Arial"/>
          <w:sz w:val="22"/>
          <w:szCs w:val="22"/>
        </w:rPr>
        <w:t xml:space="preserve">possui serviços </w:t>
      </w:r>
      <w:r w:rsidRPr="007C2231">
        <w:rPr>
          <w:rFonts w:ascii="Calibri" w:hAnsi="Calibri" w:cs="Arial"/>
          <w:sz w:val="22"/>
          <w:szCs w:val="22"/>
        </w:rPr>
        <w:lastRenderedPageBreak/>
        <w:t>impecáveis, com deliciosos drinks e jantar gourmet, a bordo música e muito divertimento</w:t>
      </w:r>
      <w:r w:rsidRPr="007C2231">
        <w:rPr>
          <w:rFonts w:ascii="Calibri" w:hAnsi="Calibri" w:cs="Tahoma"/>
          <w:sz w:val="22"/>
          <w:szCs w:val="22"/>
        </w:rPr>
        <w:t xml:space="preserve">- </w:t>
      </w:r>
      <w:r w:rsidRPr="007C2231">
        <w:rPr>
          <w:rFonts w:ascii="Calibri" w:hAnsi="Calibri" w:cs="Arial"/>
          <w:sz w:val="22"/>
          <w:szCs w:val="22"/>
        </w:rPr>
        <w:t>o percurso da viagem é de 4 horas. Chegada à estação de Poroy e traslado privativo ao hotel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- percurso de aproximadamente 30 minutos</w:t>
      </w:r>
      <w:r w:rsidRPr="009C4E69">
        <w:rPr>
          <w:rFonts w:asciiTheme="minorHAnsi" w:hAnsiTheme="minorHAnsi" w:cs="Tahoma"/>
          <w:sz w:val="22"/>
          <w:szCs w:val="22"/>
        </w:rPr>
        <w:t xml:space="preserve">. </w:t>
      </w:r>
      <w:r w:rsidRPr="007C2231">
        <w:rPr>
          <w:rFonts w:ascii="Calibri" w:hAnsi="Calibri" w:cs="Arial"/>
          <w:sz w:val="22"/>
          <w:szCs w:val="22"/>
        </w:rPr>
        <w:t xml:space="preserve"> Hospedagem por 2 noites, com café da manhã.</w:t>
      </w:r>
    </w:p>
    <w:p w:rsidR="008F1282" w:rsidRPr="00EA1B88" w:rsidRDefault="008F1282" w:rsidP="008F1282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>
        <w:rPr>
          <w:rFonts w:asciiTheme="minorHAnsi" w:hAnsiTheme="minorHAnsi" w:cs="Arial"/>
          <w:b/>
          <w:sz w:val="22"/>
          <w:szCs w:val="22"/>
        </w:rPr>
        <w:t>- Cusco</w:t>
      </w:r>
      <w:r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Após café da manhã, </w:t>
      </w:r>
      <w:r w:rsidRPr="000773B6">
        <w:rPr>
          <w:rFonts w:asciiTheme="minorHAnsi" w:hAnsiTheme="minorHAnsi" w:cs="Tahoma"/>
          <w:sz w:val="22"/>
          <w:szCs w:val="22"/>
        </w:rPr>
        <w:t xml:space="preserve">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  </w:t>
      </w:r>
      <w:r>
        <w:rPr>
          <w:rFonts w:asciiTheme="minorHAnsi" w:hAnsiTheme="minorHAnsi" w:cs="Tahoma"/>
          <w:sz w:val="22"/>
          <w:szCs w:val="22"/>
        </w:rPr>
        <w:t xml:space="preserve">Retorno ao hotel e tarde livre para atividades independentes. </w:t>
      </w:r>
    </w:p>
    <w:p w:rsidR="008F1282" w:rsidRPr="00426EAA" w:rsidRDefault="008F1282" w:rsidP="008F128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  <w:t>6</w:t>
      </w:r>
      <w:r w:rsidRPr="00426EAA">
        <w:rPr>
          <w:rFonts w:asciiTheme="minorHAnsi" w:hAnsiTheme="minorHAnsi"/>
          <w:b/>
          <w:bCs/>
          <w:sz w:val="22"/>
          <w:szCs w:val="22"/>
        </w:rPr>
        <w:t>º dia - Cusco - Juliaca - Puno - Lago Titicaca</w:t>
      </w:r>
    </w:p>
    <w:p w:rsidR="008F1282" w:rsidRPr="00426EAA" w:rsidRDefault="008F1282" w:rsidP="008F1282">
      <w:pPr>
        <w:jc w:val="both"/>
        <w:rPr>
          <w:rFonts w:asciiTheme="minorHAnsi" w:hAnsiTheme="minorHAnsi"/>
          <w:bCs/>
          <w:sz w:val="22"/>
          <w:szCs w:val="22"/>
        </w:rPr>
      </w:pPr>
      <w:r w:rsidRPr="00426EAA">
        <w:rPr>
          <w:rFonts w:asciiTheme="minorHAnsi" w:hAnsiTheme="minorHAnsi"/>
          <w:bCs/>
          <w:sz w:val="22"/>
          <w:szCs w:val="22"/>
        </w:rPr>
        <w:t xml:space="preserve">Após café da manhã, traslado privativo ao aeroporto de Cusco para embarque com destino a Juliaca.  Chegada, recepção e traslado </w:t>
      </w:r>
      <w:r w:rsidR="00245669">
        <w:rPr>
          <w:rFonts w:asciiTheme="minorHAnsi" w:hAnsiTheme="minorHAnsi"/>
          <w:bCs/>
          <w:sz w:val="22"/>
          <w:szCs w:val="22"/>
        </w:rPr>
        <w:t>a</w:t>
      </w:r>
      <w:r w:rsidRPr="00426EAA">
        <w:rPr>
          <w:rFonts w:asciiTheme="minorHAnsi" w:hAnsiTheme="minorHAnsi"/>
          <w:bCs/>
          <w:sz w:val="22"/>
          <w:szCs w:val="22"/>
        </w:rPr>
        <w:t xml:space="preserve"> Puno - aprox. 1h30</w:t>
      </w:r>
      <w:r w:rsidR="00245669">
        <w:rPr>
          <w:rFonts w:asciiTheme="minorHAnsi" w:hAnsiTheme="minorHAnsi"/>
          <w:bCs/>
          <w:sz w:val="22"/>
          <w:szCs w:val="22"/>
        </w:rPr>
        <w:t>, providenciado pelo hotel Titilaka.</w:t>
      </w:r>
      <w:r w:rsidRPr="00426EAA">
        <w:rPr>
          <w:rFonts w:asciiTheme="minorHAnsi" w:hAnsiTheme="minorHAnsi"/>
          <w:bCs/>
          <w:sz w:val="22"/>
          <w:szCs w:val="22"/>
        </w:rPr>
        <w:t xml:space="preserve">  Na fronteira entre Peru e Bolívia, o Titicaca é o lago navegável mais alto do mundo, situado a 3.821 metros acima do nível do mar. Hospedagem por 2 noites, com todas as refeições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F1282" w:rsidRPr="00426EAA" w:rsidRDefault="008F1282" w:rsidP="008F1282">
      <w:pPr>
        <w:jc w:val="both"/>
        <w:rPr>
          <w:rFonts w:asciiTheme="minorHAnsi" w:hAnsiTheme="minorHAnsi"/>
          <w:bCs/>
          <w:sz w:val="22"/>
          <w:szCs w:val="22"/>
        </w:rPr>
      </w:pPr>
    </w:p>
    <w:p w:rsidR="008F1282" w:rsidRPr="00426EAA" w:rsidRDefault="008F1282" w:rsidP="008F128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426EAA">
        <w:rPr>
          <w:rFonts w:asciiTheme="minorHAnsi" w:hAnsiTheme="minorHAnsi"/>
          <w:b/>
          <w:bCs/>
          <w:sz w:val="22"/>
          <w:szCs w:val="22"/>
        </w:rPr>
        <w:t>º dia - Lago Titicaca</w:t>
      </w:r>
    </w:p>
    <w:p w:rsidR="008F1282" w:rsidRPr="00426EAA" w:rsidRDefault="008F1282" w:rsidP="008F1282">
      <w:pPr>
        <w:jc w:val="both"/>
        <w:rPr>
          <w:rFonts w:asciiTheme="minorHAnsi" w:hAnsiTheme="minorHAnsi"/>
          <w:bCs/>
          <w:sz w:val="22"/>
          <w:szCs w:val="22"/>
        </w:rPr>
      </w:pPr>
      <w:r w:rsidRPr="00426EAA">
        <w:rPr>
          <w:rFonts w:asciiTheme="minorHAnsi" w:hAnsiTheme="minorHAnsi"/>
          <w:bCs/>
          <w:sz w:val="22"/>
          <w:szCs w:val="22"/>
        </w:rPr>
        <w:t xml:space="preserve">Após café da manhã, saída para </w:t>
      </w:r>
      <w:r w:rsidRPr="00426EA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passeio em lancha </w:t>
      </w:r>
      <w:r w:rsidRPr="00426EAA">
        <w:rPr>
          <w:rFonts w:asciiTheme="minorHAnsi" w:hAnsiTheme="minorHAnsi"/>
          <w:bCs/>
          <w:sz w:val="22"/>
          <w:szCs w:val="22"/>
        </w:rPr>
        <w:t xml:space="preserve">para conhecer as famosas ilhas flutuantes dos Uros - construídas artificialmente utilizando-se a totora, junco que cresce às margens do Titicaca. Em seguida, visita a Ilha Taquile para conhecer o estilo de vida de seus habitantes que mantém as antigas tradições de origem Quechua e apreciar as belíssimas paisagens da Cordilheira Real da Bolívia e seus picos nevados.  </w:t>
      </w:r>
    </w:p>
    <w:p w:rsidR="008F1282" w:rsidRPr="00426EAA" w:rsidRDefault="008F1282" w:rsidP="008F1282">
      <w:pPr>
        <w:jc w:val="both"/>
        <w:rPr>
          <w:rFonts w:asciiTheme="minorHAnsi" w:hAnsiTheme="minorHAnsi"/>
          <w:bCs/>
          <w:sz w:val="22"/>
          <w:szCs w:val="22"/>
        </w:rPr>
      </w:pPr>
    </w:p>
    <w:p w:rsidR="008F1282" w:rsidRPr="00274CED" w:rsidRDefault="008F1282" w:rsidP="008F128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426EAA">
        <w:rPr>
          <w:rFonts w:asciiTheme="minorHAnsi" w:hAnsiTheme="minorHAnsi"/>
          <w:b/>
          <w:bCs/>
          <w:sz w:val="22"/>
          <w:szCs w:val="22"/>
        </w:rPr>
        <w:t>º dia - Lago Titicaca - Puno - Juliaca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Pr="00426EAA">
        <w:rPr>
          <w:rFonts w:asciiTheme="minorHAnsi" w:hAnsiTheme="minorHAnsi"/>
          <w:b/>
          <w:bCs/>
          <w:sz w:val="22"/>
          <w:szCs w:val="22"/>
        </w:rPr>
        <w:t xml:space="preserve"> Lima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Pr="00426EAA">
        <w:rPr>
          <w:rFonts w:asciiTheme="minorHAnsi" w:hAnsiTheme="minorHAnsi"/>
          <w:bCs/>
          <w:sz w:val="22"/>
          <w:szCs w:val="22"/>
        </w:rPr>
        <w:t>Café da manhã no hotel. Em horá</w:t>
      </w:r>
      <w:r w:rsidR="00805B88">
        <w:rPr>
          <w:rFonts w:asciiTheme="minorHAnsi" w:hAnsiTheme="minorHAnsi"/>
          <w:bCs/>
          <w:sz w:val="22"/>
          <w:szCs w:val="22"/>
        </w:rPr>
        <w:t>rio a ser determinado, traslado</w:t>
      </w:r>
      <w:r w:rsidRPr="00426EAA">
        <w:rPr>
          <w:rFonts w:asciiTheme="minorHAnsi" w:hAnsiTheme="minorHAnsi"/>
          <w:bCs/>
          <w:sz w:val="22"/>
          <w:szCs w:val="22"/>
        </w:rPr>
        <w:t>ao aeroporto de Juliaca</w:t>
      </w:r>
      <w:r w:rsidR="00245669">
        <w:rPr>
          <w:rFonts w:asciiTheme="minorHAnsi" w:hAnsiTheme="minorHAnsi"/>
          <w:bCs/>
          <w:sz w:val="22"/>
          <w:szCs w:val="22"/>
        </w:rPr>
        <w:t xml:space="preserve">- providenciado pelo hotel Titilaka, </w:t>
      </w:r>
      <w:r w:rsidRPr="00426EAA">
        <w:rPr>
          <w:rFonts w:asciiTheme="minorHAnsi" w:hAnsiTheme="minorHAnsi"/>
          <w:bCs/>
          <w:sz w:val="22"/>
          <w:szCs w:val="22"/>
        </w:rPr>
        <w:t xml:space="preserve">para embarque com destino a Lima. Chegada, recepção e traslado privativo ao hotel. </w:t>
      </w:r>
      <w:r w:rsidRPr="000773B6">
        <w:rPr>
          <w:rFonts w:asciiTheme="minorHAnsi" w:hAnsiTheme="minorHAnsi" w:cs="Arial"/>
          <w:sz w:val="22"/>
          <w:szCs w:val="22"/>
        </w:rPr>
        <w:t xml:space="preserve"> Sugerimos visita ao Museu Larco com belíssima coleção de arte pré-colombiana e tesouros em prata e ouro do antigo Peru. A cidade é considerada um centro gastronômico e vale a pena experimentar alguns de seus renomados restaurantes.</w:t>
      </w:r>
      <w:r w:rsidR="00274C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26EAA">
        <w:rPr>
          <w:rFonts w:asciiTheme="minorHAnsi" w:hAnsiTheme="minorHAnsi"/>
          <w:bCs/>
          <w:sz w:val="22"/>
          <w:szCs w:val="22"/>
        </w:rPr>
        <w:t>Hospedagem por 1 noite, com café da manhã.</w:t>
      </w:r>
    </w:p>
    <w:p w:rsidR="008F1282" w:rsidRPr="00426EAA" w:rsidRDefault="008F1282" w:rsidP="008F1282">
      <w:pPr>
        <w:jc w:val="both"/>
        <w:rPr>
          <w:rFonts w:asciiTheme="minorHAnsi" w:hAnsiTheme="minorHAnsi"/>
          <w:bCs/>
          <w:sz w:val="22"/>
          <w:szCs w:val="22"/>
        </w:rPr>
      </w:pPr>
    </w:p>
    <w:p w:rsidR="008F1282" w:rsidRPr="00426EAA" w:rsidRDefault="008F1282" w:rsidP="008F128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426EAA">
        <w:rPr>
          <w:rFonts w:asciiTheme="minorHAnsi" w:hAnsiTheme="minorHAnsi"/>
          <w:b/>
          <w:bCs/>
          <w:sz w:val="22"/>
          <w:szCs w:val="22"/>
        </w:rPr>
        <w:t>º dia - Lima</w:t>
      </w:r>
    </w:p>
    <w:p w:rsidR="008F1282" w:rsidRPr="00426EAA" w:rsidRDefault="008F1282" w:rsidP="008F1282">
      <w:pPr>
        <w:jc w:val="both"/>
        <w:rPr>
          <w:rFonts w:asciiTheme="minorHAnsi" w:hAnsiTheme="minorHAnsi"/>
          <w:bCs/>
          <w:sz w:val="22"/>
          <w:szCs w:val="22"/>
        </w:rPr>
      </w:pPr>
      <w:r w:rsidRPr="00426EAA">
        <w:rPr>
          <w:rFonts w:asciiTheme="minorHAnsi" w:hAnsiTheme="minorHAnsi"/>
          <w:bCs/>
          <w:sz w:val="22"/>
          <w:szCs w:val="22"/>
        </w:rPr>
        <w:t xml:space="preserve">Café da manhã no hotel. Em horário a ser determinado, traslado privativo ao </w:t>
      </w:r>
      <w:r w:rsidR="00274CED">
        <w:rPr>
          <w:rFonts w:asciiTheme="minorHAnsi" w:hAnsiTheme="minorHAnsi"/>
          <w:bCs/>
          <w:sz w:val="22"/>
          <w:szCs w:val="22"/>
        </w:rPr>
        <w:t>a</w:t>
      </w:r>
      <w:r>
        <w:rPr>
          <w:rFonts w:asciiTheme="minorHAnsi" w:hAnsiTheme="minorHAnsi"/>
          <w:bCs/>
          <w:sz w:val="22"/>
          <w:szCs w:val="22"/>
        </w:rPr>
        <w:t>eroporto</w:t>
      </w:r>
      <w:r w:rsidR="005E4420">
        <w:rPr>
          <w:rFonts w:asciiTheme="minorHAnsi" w:hAnsiTheme="minorHAnsi"/>
          <w:bCs/>
          <w:sz w:val="22"/>
          <w:szCs w:val="22"/>
        </w:rPr>
        <w:t>.</w:t>
      </w:r>
    </w:p>
    <w:p w:rsidR="008F1282" w:rsidRDefault="008F1282" w:rsidP="008F1282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EB0CDE" w:rsidRDefault="00EB0CDE" w:rsidP="008F1282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590295" w:rsidRPr="00A702F6" w:rsidRDefault="00590295" w:rsidP="00590295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1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1418"/>
        <w:gridCol w:w="2345"/>
        <w:gridCol w:w="1198"/>
      </w:tblGrid>
      <w:tr w:rsidR="00590295" w:rsidRPr="00A702F6" w:rsidTr="00590295">
        <w:tc>
          <w:tcPr>
            <w:tcW w:w="1843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590295" w:rsidRPr="00A702F6" w:rsidTr="00590295">
        <w:tc>
          <w:tcPr>
            <w:tcW w:w="1843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Chamber Junior Suíte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590295" w:rsidRPr="00A702F6" w:rsidTr="0059029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Rio Sagrado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DeluxeTerrace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590295" w:rsidRPr="00A702F6" w:rsidTr="0059029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Palacio Nazarenas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590295" w:rsidRPr="00A702F6" w:rsidTr="00590295"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Puno - Lago Titicaca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Titilaka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26EA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Dusk </w:t>
            </w:r>
            <w:proofErr w:type="spellStart"/>
            <w:r w:rsidRPr="00426EA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ou</w:t>
            </w:r>
            <w:proofErr w:type="spellEnd"/>
            <w:r w:rsidRPr="00426EA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Dawn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590295" w:rsidRDefault="00590295" w:rsidP="0059029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:rsidR="00590295" w:rsidRDefault="00590295" w:rsidP="0059029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</w:t>
      </w:r>
      <w:r w:rsidR="0017218C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590295" w:rsidRPr="00A702F6" w:rsidTr="0002421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E7199E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40455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E719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590295" w:rsidRPr="00A702F6" w:rsidTr="0002421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17218C" w:rsidRDefault="0065467D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4.740</w:t>
            </w:r>
          </w:p>
        </w:tc>
      </w:tr>
      <w:tr w:rsidR="00590295" w:rsidRPr="00A702F6" w:rsidTr="0002421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DB7C98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7.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620</w:t>
            </w:r>
          </w:p>
        </w:tc>
      </w:tr>
    </w:tbl>
    <w:p w:rsidR="00590295" w:rsidRDefault="00590295" w:rsidP="00590295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402711" w:rsidRPr="00A702F6" w:rsidRDefault="00402711" w:rsidP="00402711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 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402711" w:rsidRPr="00A702F6" w:rsidTr="009F2E0B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02711" w:rsidRPr="00A702F6" w:rsidRDefault="00402711" w:rsidP="009F2E0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02711" w:rsidRPr="00A702F6" w:rsidRDefault="00402711" w:rsidP="00E7199E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22 dez 1</w:t>
            </w:r>
            <w:r w:rsidR="00E719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402711" w:rsidRPr="00A702F6" w:rsidTr="009F2E0B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2711" w:rsidRPr="00A702F6" w:rsidRDefault="00402711" w:rsidP="009F2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2711" w:rsidRPr="00A702F6" w:rsidRDefault="00402711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US$ 4.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413</w:t>
            </w:r>
          </w:p>
        </w:tc>
      </w:tr>
      <w:tr w:rsidR="00402711" w:rsidRPr="00A702F6" w:rsidTr="009F2E0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2711" w:rsidRDefault="00402711" w:rsidP="009F2E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2711" w:rsidRDefault="00402711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US$ 7.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295</w:t>
            </w:r>
          </w:p>
        </w:tc>
      </w:tr>
    </w:tbl>
    <w:p w:rsidR="00590295" w:rsidRDefault="00590295" w:rsidP="00590295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590295" w:rsidRPr="00A702F6" w:rsidRDefault="00590295" w:rsidP="00590295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2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410"/>
        <w:gridCol w:w="1984"/>
        <w:gridCol w:w="2062"/>
        <w:gridCol w:w="1198"/>
      </w:tblGrid>
      <w:tr w:rsidR="00590295" w:rsidRPr="00A702F6" w:rsidTr="00590295">
        <w:tc>
          <w:tcPr>
            <w:tcW w:w="198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590295" w:rsidRPr="00A702F6" w:rsidTr="00590295">
        <w:tc>
          <w:tcPr>
            <w:tcW w:w="198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Lima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590295" w:rsidRPr="00A702F6" w:rsidTr="0059029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 Sagrado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Sol y Luna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Casita 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590295" w:rsidRPr="00A702F6" w:rsidTr="0059029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El Mercado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295" w:rsidRPr="00FB3D5D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Primeira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590295" w:rsidRPr="00A702F6" w:rsidTr="00590295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Puno - Lago Titicaca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90295" w:rsidRDefault="008604BD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Libertador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 Lake View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90295" w:rsidRDefault="00590295" w:rsidP="0002421A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590295" w:rsidRDefault="00590295" w:rsidP="0059029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:rsidR="00590295" w:rsidRDefault="00590295" w:rsidP="0059029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387"/>
      </w:tblGrid>
      <w:tr w:rsidR="00590295" w:rsidRPr="00A702F6" w:rsidTr="00590295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387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E7199E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40455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E719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590295" w:rsidRPr="00A702F6" w:rsidTr="00590295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387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</w:t>
            </w:r>
            <w:r w:rsidR="0065467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3.075</w:t>
            </w:r>
          </w:p>
        </w:tc>
      </w:tr>
      <w:tr w:rsidR="00590295" w:rsidRPr="00A702F6" w:rsidTr="0059029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</w:t>
            </w:r>
            <w:r w:rsidR="0065467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4.521</w:t>
            </w:r>
          </w:p>
        </w:tc>
      </w:tr>
    </w:tbl>
    <w:p w:rsidR="00590295" w:rsidRDefault="00590295" w:rsidP="00590295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590295" w:rsidRPr="00A702F6" w:rsidRDefault="00590295" w:rsidP="00590295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 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590295" w:rsidRPr="00A702F6" w:rsidTr="0002421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590295" w:rsidRPr="00A702F6" w:rsidRDefault="00590295" w:rsidP="00E7199E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40455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E7199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590295" w:rsidRPr="00A702F6" w:rsidTr="0002421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Pr="00A702F6" w:rsidRDefault="00590295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</w:t>
            </w:r>
            <w:r w:rsidR="0065467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33167F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2.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732</w:t>
            </w:r>
          </w:p>
        </w:tc>
      </w:tr>
      <w:tr w:rsidR="00590295" w:rsidRPr="00A702F6" w:rsidTr="0002421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0295" w:rsidRDefault="00590295" w:rsidP="007152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</w:t>
            </w:r>
            <w:r w:rsidR="0065467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bookmarkStart w:id="0" w:name="_GoBack"/>
            <w:bookmarkEnd w:id="0"/>
            <w:r w:rsidR="0033167F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</w:t>
            </w:r>
            <w:r w:rsidR="007152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195</w:t>
            </w:r>
          </w:p>
        </w:tc>
      </w:tr>
    </w:tbl>
    <w:p w:rsidR="003E4971" w:rsidRDefault="003E4971" w:rsidP="008F1282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71522B" w:rsidRPr="007C2231" w:rsidRDefault="0071522B" w:rsidP="0071522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7C2231">
        <w:rPr>
          <w:rFonts w:ascii="Calibri" w:hAnsi="Calibri" w:cs="Arial"/>
          <w:b/>
          <w:sz w:val="22"/>
          <w:szCs w:val="22"/>
        </w:rPr>
        <w:t>Importante:</w:t>
      </w:r>
    </w:p>
    <w:p w:rsidR="0071522B" w:rsidRPr="007C2231" w:rsidRDefault="0071522B" w:rsidP="0071522B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 xml:space="preserve">O trem Hiram Bingham não opera </w:t>
      </w:r>
      <w:r>
        <w:rPr>
          <w:rFonts w:ascii="Calibri" w:hAnsi="Calibri"/>
          <w:bCs/>
          <w:sz w:val="22"/>
          <w:szCs w:val="22"/>
        </w:rPr>
        <w:t>os últimos</w:t>
      </w:r>
      <w:r w:rsidRPr="007C2231">
        <w:rPr>
          <w:rFonts w:ascii="Calibri" w:hAnsi="Calibri"/>
          <w:bCs/>
          <w:sz w:val="22"/>
          <w:szCs w:val="22"/>
        </w:rPr>
        <w:t xml:space="preserve"> domingos</w:t>
      </w:r>
      <w:r>
        <w:rPr>
          <w:rFonts w:ascii="Calibri" w:hAnsi="Calibri"/>
          <w:bCs/>
          <w:sz w:val="22"/>
          <w:szCs w:val="22"/>
        </w:rPr>
        <w:t xml:space="preserve"> do mês</w:t>
      </w:r>
    </w:p>
    <w:p w:rsidR="0071522B" w:rsidRDefault="0071522B" w:rsidP="0071522B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>Tarifas não são válidas para o período da Festa do Sol (IntiRaymi) de 2</w:t>
      </w:r>
      <w:r w:rsidR="00E7199E">
        <w:rPr>
          <w:rFonts w:ascii="Calibri" w:hAnsi="Calibri"/>
          <w:bCs/>
          <w:sz w:val="22"/>
          <w:szCs w:val="22"/>
        </w:rPr>
        <w:t>0</w:t>
      </w:r>
      <w:r w:rsidRPr="007C2231">
        <w:rPr>
          <w:rFonts w:ascii="Calibri" w:hAnsi="Calibri"/>
          <w:bCs/>
          <w:sz w:val="22"/>
          <w:szCs w:val="22"/>
        </w:rPr>
        <w:t xml:space="preserve"> a 2</w:t>
      </w:r>
      <w:r w:rsidR="00E7199E">
        <w:rPr>
          <w:rFonts w:ascii="Calibri" w:hAnsi="Calibri"/>
          <w:bCs/>
          <w:sz w:val="22"/>
          <w:szCs w:val="22"/>
        </w:rPr>
        <w:t>5</w:t>
      </w:r>
      <w:r w:rsidRPr="007C2231">
        <w:rPr>
          <w:rFonts w:ascii="Calibri" w:hAnsi="Calibri"/>
          <w:bCs/>
          <w:sz w:val="22"/>
          <w:szCs w:val="22"/>
        </w:rPr>
        <w:t xml:space="preserve"> Jun 201</w:t>
      </w:r>
      <w:r w:rsidR="00E7199E">
        <w:rPr>
          <w:rFonts w:ascii="Calibri" w:hAnsi="Calibri"/>
          <w:bCs/>
          <w:sz w:val="22"/>
          <w:szCs w:val="22"/>
        </w:rPr>
        <w:t>9</w:t>
      </w:r>
      <w:r w:rsidRPr="007C2231">
        <w:rPr>
          <w:rFonts w:ascii="Calibri" w:hAnsi="Calibri"/>
          <w:bCs/>
          <w:sz w:val="22"/>
          <w:szCs w:val="22"/>
        </w:rPr>
        <w:t>.</w:t>
      </w:r>
    </w:p>
    <w:p w:rsidR="0071522B" w:rsidRDefault="0071522B" w:rsidP="008F1282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D4223" w:rsidRPr="00192A2E" w:rsidTr="00AF22A5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D4223" w:rsidRPr="00192A2E" w:rsidRDefault="007D4223" w:rsidP="00AF22A5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os, Natal e Reveillon, estando </w:t>
            </w: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sujeitos a políticas e condições diferenciadas.</w:t>
            </w:r>
          </w:p>
        </w:tc>
      </w:tr>
    </w:tbl>
    <w:p w:rsidR="007D4223" w:rsidRPr="007D4223" w:rsidRDefault="0071522B" w:rsidP="0071522B">
      <w:pPr>
        <w:widowControl/>
        <w:suppressAutoHyphens w:val="0"/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84E3F" w:rsidRPr="00426EAA" w:rsidRDefault="00ED3DB8" w:rsidP="00E84E3F">
      <w:pPr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</w:pPr>
      <w:r w:rsidRPr="00426EAA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</w:rPr>
        <w:t>Observação:</w:t>
      </w:r>
    </w:p>
    <w:p w:rsidR="00E84E3F" w:rsidRPr="00426EAA" w:rsidRDefault="00ED3DB8" w:rsidP="00E84E3F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40327D" w:rsidRPr="00426EAA" w:rsidRDefault="00ED3DB8" w:rsidP="00E84E3F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40327D" w:rsidRPr="00426EAA" w:rsidRDefault="00ED3DB8" w:rsidP="00E84E3F">
      <w:pPr>
        <w:jc w:val="both"/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426EAA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9C7D0C" w:rsidRPr="00426EAA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426EAA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="00E84E3F"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E84E3F"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E84E3F"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E84E3F"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26EAA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9C7D0C" w:rsidRPr="00426EAA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426EAA">
        <w:rPr>
          <w:rStyle w:val="Strong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426EAA"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12h00.</w:t>
      </w:r>
    </w:p>
    <w:p w:rsidR="0040327D" w:rsidRPr="00426EAA" w:rsidRDefault="0040327D" w:rsidP="00E84E3F">
      <w:pPr>
        <w:tabs>
          <w:tab w:val="left" w:pos="690"/>
        </w:tabs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</w:p>
    <w:p w:rsidR="00AB19B3" w:rsidRPr="00426EAA" w:rsidRDefault="00AB19B3" w:rsidP="00E84E3F">
      <w:pPr>
        <w:tabs>
          <w:tab w:val="left" w:pos="690"/>
        </w:tabs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</w:p>
    <w:p w:rsidR="0040327D" w:rsidRPr="00426EAA" w:rsidRDefault="00ED3DB8" w:rsidP="00E84E3F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b/>
          <w:sz w:val="22"/>
          <w:szCs w:val="22"/>
        </w:rPr>
        <w:t>O roteiro inclui:</w:t>
      </w:r>
    </w:p>
    <w:p w:rsidR="0040327D" w:rsidRPr="00426EAA" w:rsidRDefault="000B0F10" w:rsidP="00E84E3F">
      <w:pPr>
        <w:numPr>
          <w:ilvl w:val="0"/>
          <w:numId w:val="2"/>
        </w:numPr>
        <w:tabs>
          <w:tab w:val="left" w:pos="357"/>
          <w:tab w:val="left" w:pos="900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2</w:t>
      </w:r>
      <w:r w:rsidR="00ED3DB8" w:rsidRPr="00426EAA">
        <w:rPr>
          <w:rFonts w:asciiTheme="minorHAnsi" w:eastAsia="Times New Roman" w:hAnsiTheme="minorHAnsi"/>
          <w:sz w:val="22"/>
          <w:szCs w:val="22"/>
        </w:rPr>
        <w:t xml:space="preserve"> noite</w:t>
      </w:r>
      <w:r w:rsidRPr="00426EAA">
        <w:rPr>
          <w:rFonts w:asciiTheme="minorHAnsi" w:eastAsia="Times New Roman" w:hAnsiTheme="minorHAnsi"/>
          <w:sz w:val="22"/>
          <w:szCs w:val="22"/>
        </w:rPr>
        <w:t>s</w:t>
      </w:r>
      <w:r w:rsidR="00ED3DB8" w:rsidRPr="00426EAA">
        <w:rPr>
          <w:rFonts w:asciiTheme="minorHAnsi" w:eastAsia="Times New Roman" w:hAnsiTheme="minorHAnsi"/>
          <w:sz w:val="22"/>
          <w:szCs w:val="22"/>
        </w:rPr>
        <w:t xml:space="preserve"> em Lima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 xml:space="preserve">2 noites </w:t>
      </w:r>
      <w:r w:rsidR="005F768E">
        <w:rPr>
          <w:rFonts w:asciiTheme="minorHAnsi" w:eastAsia="Times New Roman" w:hAnsiTheme="minorHAnsi"/>
          <w:sz w:val="22"/>
          <w:szCs w:val="22"/>
        </w:rPr>
        <w:t>no</w:t>
      </w:r>
      <w:r w:rsidR="00214272" w:rsidRPr="00426EAA">
        <w:rPr>
          <w:rFonts w:asciiTheme="minorHAnsi" w:eastAsia="Times New Roman" w:hAnsiTheme="minorHAnsi"/>
          <w:sz w:val="22"/>
          <w:szCs w:val="22"/>
        </w:rPr>
        <w:t xml:space="preserve"> Vale Sagrado</w:t>
      </w:r>
    </w:p>
    <w:p w:rsidR="00214272" w:rsidRPr="005F768E" w:rsidRDefault="00214272" w:rsidP="00E84E3F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5F768E">
        <w:rPr>
          <w:rFonts w:asciiTheme="minorHAnsi" w:eastAsia="Times New Roman" w:hAnsiTheme="minorHAnsi"/>
          <w:sz w:val="22"/>
          <w:szCs w:val="22"/>
        </w:rPr>
        <w:t>2 noites em Cusco</w:t>
      </w:r>
    </w:p>
    <w:p w:rsidR="000B0F10" w:rsidRPr="00426EAA" w:rsidRDefault="000B0F10" w:rsidP="00E84E3F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2 noites no Lago Titicaca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Café da manhã diário</w:t>
      </w:r>
    </w:p>
    <w:p w:rsidR="004272E7" w:rsidRDefault="004272E7" w:rsidP="00E84E3F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 xml:space="preserve">Todas as refeições </w:t>
      </w:r>
      <w:r w:rsidR="00977784">
        <w:rPr>
          <w:rFonts w:asciiTheme="minorHAnsi" w:eastAsia="Times New Roman" w:hAnsiTheme="minorHAnsi"/>
          <w:sz w:val="22"/>
          <w:szCs w:val="22"/>
        </w:rPr>
        <w:t xml:space="preserve">no </w:t>
      </w:r>
      <w:r w:rsidR="00372C9E">
        <w:rPr>
          <w:rFonts w:asciiTheme="minorHAnsi" w:eastAsia="Times New Roman" w:hAnsiTheme="minorHAnsi"/>
          <w:sz w:val="22"/>
          <w:szCs w:val="22"/>
        </w:rPr>
        <w:t>Hotel Titilaka</w:t>
      </w:r>
      <w:r w:rsidR="00977784">
        <w:rPr>
          <w:rFonts w:asciiTheme="minorHAnsi" w:eastAsia="Times New Roman" w:hAnsiTheme="minorHAnsi"/>
          <w:sz w:val="22"/>
          <w:szCs w:val="22"/>
        </w:rPr>
        <w:t xml:space="preserve">, na </w:t>
      </w:r>
      <w:r w:rsidR="00977784" w:rsidRPr="00977784">
        <w:rPr>
          <w:rFonts w:asciiTheme="minorHAnsi" w:eastAsia="Times New Roman" w:hAnsiTheme="minorHAnsi"/>
          <w:b/>
          <w:sz w:val="22"/>
          <w:szCs w:val="22"/>
        </w:rPr>
        <w:t>Opção 1</w:t>
      </w:r>
    </w:p>
    <w:p w:rsidR="005F768E" w:rsidRPr="00EE3EA6" w:rsidRDefault="0071522B" w:rsidP="005F768E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768E">
        <w:rPr>
          <w:rFonts w:asciiTheme="minorHAnsi" w:hAnsiTheme="minorHAnsi"/>
          <w:sz w:val="22"/>
          <w:szCs w:val="22"/>
        </w:rPr>
        <w:t>Passagem de trem</w:t>
      </w:r>
      <w:r>
        <w:rPr>
          <w:rFonts w:asciiTheme="minorHAnsi" w:hAnsiTheme="minorHAnsi"/>
          <w:sz w:val="22"/>
          <w:szCs w:val="22"/>
        </w:rPr>
        <w:t xml:space="preserve"> </w:t>
      </w:r>
      <w:r w:rsidR="005F768E">
        <w:rPr>
          <w:rFonts w:asciiTheme="minorHAnsi" w:hAnsiTheme="minorHAnsi"/>
          <w:sz w:val="22"/>
          <w:szCs w:val="22"/>
        </w:rPr>
        <w:t>trecho Ollantaytambo/Machu Picchu/Cusco</w:t>
      </w:r>
    </w:p>
    <w:p w:rsidR="005F768E" w:rsidRPr="00A702F6" w:rsidRDefault="0071522B" w:rsidP="005F768E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768E">
        <w:rPr>
          <w:rFonts w:asciiTheme="minorHAnsi" w:hAnsiTheme="minorHAnsi"/>
          <w:sz w:val="22"/>
          <w:szCs w:val="22"/>
        </w:rPr>
        <w:t>Ingresso às ruínas de Machu Picchu</w:t>
      </w:r>
    </w:p>
    <w:p w:rsidR="005F768E" w:rsidRDefault="0071522B" w:rsidP="005F768E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F768E">
        <w:rPr>
          <w:rFonts w:asciiTheme="minorHAnsi" w:hAnsiTheme="minorHAnsi"/>
          <w:sz w:val="22"/>
          <w:szCs w:val="22"/>
        </w:rPr>
        <w:t>Traslados e passeios privativos</w:t>
      </w:r>
      <w:r>
        <w:rPr>
          <w:rFonts w:asciiTheme="minorHAnsi" w:hAnsiTheme="minorHAnsi"/>
          <w:sz w:val="22"/>
          <w:szCs w:val="22"/>
        </w:rPr>
        <w:t xml:space="preserve"> </w:t>
      </w:r>
      <w:r w:rsidR="00805B88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 xml:space="preserve"> </w:t>
      </w:r>
      <w:r w:rsidR="00805B88">
        <w:rPr>
          <w:rFonts w:asciiTheme="minorHAnsi" w:hAnsiTheme="minorHAnsi"/>
          <w:sz w:val="22"/>
          <w:szCs w:val="22"/>
        </w:rPr>
        <w:t>Lima, Vale Sagrado e Cusco</w:t>
      </w:r>
      <w:r w:rsidR="008F5FD5">
        <w:rPr>
          <w:rFonts w:asciiTheme="minorHAnsi" w:hAnsiTheme="minorHAnsi"/>
          <w:sz w:val="22"/>
          <w:szCs w:val="22"/>
        </w:rPr>
        <w:t xml:space="preserve"> - </w:t>
      </w:r>
      <w:r w:rsidR="008F5FD5" w:rsidRPr="005F7BCF">
        <w:rPr>
          <w:rFonts w:asciiTheme="minorHAnsi" w:hAnsiTheme="minorHAnsi"/>
          <w:sz w:val="22"/>
          <w:szCs w:val="22"/>
        </w:rPr>
        <w:t>acompanhado por guia em idioma português</w:t>
      </w:r>
    </w:p>
    <w:p w:rsidR="00805B88" w:rsidRDefault="0071522B" w:rsidP="00805B8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B88">
        <w:rPr>
          <w:rFonts w:asciiTheme="minorHAnsi" w:hAnsiTheme="minorHAnsi"/>
          <w:sz w:val="22"/>
          <w:szCs w:val="22"/>
        </w:rPr>
        <w:t xml:space="preserve">Passeios de meio dia ou dia inteiro </w:t>
      </w:r>
      <w:r w:rsidR="00977784">
        <w:rPr>
          <w:rFonts w:asciiTheme="minorHAnsi" w:hAnsiTheme="minorHAnsi"/>
          <w:sz w:val="22"/>
          <w:szCs w:val="22"/>
        </w:rPr>
        <w:t>no Lago Titicaca</w:t>
      </w:r>
      <w:r w:rsidR="00805B88">
        <w:rPr>
          <w:rFonts w:asciiTheme="minorHAnsi" w:hAnsiTheme="minorHAnsi"/>
          <w:sz w:val="22"/>
          <w:szCs w:val="22"/>
        </w:rPr>
        <w:t xml:space="preserve"> - </w:t>
      </w:r>
      <w:r w:rsidR="00977784">
        <w:rPr>
          <w:rFonts w:asciiTheme="minorHAnsi" w:eastAsia="Times New Roman" w:hAnsiTheme="minorHAnsi"/>
          <w:sz w:val="22"/>
          <w:szCs w:val="22"/>
        </w:rPr>
        <w:t xml:space="preserve">na </w:t>
      </w:r>
      <w:r w:rsidR="00977784" w:rsidRPr="00977784">
        <w:rPr>
          <w:rFonts w:asciiTheme="minorHAnsi" w:eastAsia="Times New Roman" w:hAnsiTheme="minorHAnsi"/>
          <w:b/>
          <w:sz w:val="22"/>
          <w:szCs w:val="22"/>
        </w:rPr>
        <w:t>Opção 1</w:t>
      </w:r>
    </w:p>
    <w:p w:rsidR="005F768E" w:rsidRPr="00426EAA" w:rsidRDefault="005F768E" w:rsidP="00E84E3F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40327D" w:rsidRPr="00426EAA" w:rsidRDefault="00ED3DB8" w:rsidP="00E84E3F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426EAA">
        <w:rPr>
          <w:rFonts w:asciiTheme="minorHAnsi" w:eastAsia="Times New Roman" w:hAnsiTheme="minorHAnsi"/>
          <w:b/>
          <w:sz w:val="22"/>
          <w:szCs w:val="22"/>
        </w:rPr>
        <w:t>O roteiro não inclui: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Passagem aérea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Despesa</w:t>
      </w:r>
      <w:r w:rsidR="008552F9">
        <w:rPr>
          <w:rFonts w:asciiTheme="minorHAnsi" w:eastAsia="Times New Roman" w:hAnsiTheme="minorHAnsi"/>
          <w:sz w:val="22"/>
          <w:szCs w:val="22"/>
        </w:rPr>
        <w:t>s</w:t>
      </w:r>
      <w:r w:rsidRPr="00426EAA">
        <w:rPr>
          <w:rFonts w:asciiTheme="minorHAnsi" w:eastAsia="Times New Roman" w:hAnsiTheme="minorHAnsi"/>
          <w:sz w:val="22"/>
          <w:szCs w:val="22"/>
        </w:rPr>
        <w:t xml:space="preserve"> com documentos e vistos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Despesas de caráter pessoal, gorjetas, telefonemas, etc</w:t>
      </w:r>
    </w:p>
    <w:p w:rsidR="0040327D" w:rsidRDefault="00ED3DB8" w:rsidP="00E84E3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lastRenderedPageBreak/>
        <w:t>Qualquer item que não esteja mencionado no programa</w:t>
      </w:r>
    </w:p>
    <w:p w:rsidR="005F768E" w:rsidRPr="00426EAA" w:rsidRDefault="005F768E" w:rsidP="005F768E">
      <w:pPr>
        <w:tabs>
          <w:tab w:val="left" w:pos="360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40327D" w:rsidRPr="00426EAA" w:rsidRDefault="00ED3DB8" w:rsidP="00E84E3F">
      <w:pPr>
        <w:jc w:val="both"/>
        <w:rPr>
          <w:rFonts w:asciiTheme="minorHAnsi" w:hAnsiTheme="minorHAnsi"/>
          <w:b/>
          <w:sz w:val="22"/>
          <w:szCs w:val="22"/>
        </w:rPr>
      </w:pPr>
      <w:r w:rsidRPr="00426EAA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Passaporte: com validade mínima de 6 meses da data embarque, ou carteira de identidade em bom estado de conservação (a apresentação do passaporte é necessário para descontos de IGV)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>Visto: não é necessário visto para o Peru</w:t>
      </w:r>
    </w:p>
    <w:p w:rsidR="0040327D" w:rsidRPr="00426EAA" w:rsidRDefault="00ED3DB8" w:rsidP="00E84E3F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426EAA">
        <w:rPr>
          <w:rFonts w:asciiTheme="minorHAnsi" w:eastAsia="Times New Roman" w:hAnsiTheme="minorHAnsi"/>
          <w:sz w:val="22"/>
          <w:szCs w:val="22"/>
        </w:rPr>
        <w:t xml:space="preserve">Vacina: é necessário o Certificado Internacional de Vacina contra febre amarela </w:t>
      </w:r>
    </w:p>
    <w:p w:rsidR="00AB19B3" w:rsidRPr="00426EAA" w:rsidRDefault="00AB19B3" w:rsidP="00AB19B3">
      <w:pPr>
        <w:tabs>
          <w:tab w:val="left" w:pos="360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7D4223" w:rsidRPr="00192A2E" w:rsidRDefault="007D4223" w:rsidP="007D422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D4223" w:rsidRPr="00192A2E" w:rsidTr="00AF22A5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D4223" w:rsidRPr="00192A2E" w:rsidRDefault="007D4223" w:rsidP="00AF22A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7D4223" w:rsidRPr="00192A2E" w:rsidRDefault="002C7DE8" w:rsidP="004A14D8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E7199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  <w:r w:rsidR="00372C9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 w:rsidR="00E7199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372C9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4A14D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2019</w:t>
            </w:r>
          </w:p>
        </w:tc>
      </w:tr>
    </w:tbl>
    <w:p w:rsidR="007D4223" w:rsidRPr="00192A2E" w:rsidRDefault="007D4223" w:rsidP="007D4223">
      <w:pPr>
        <w:rPr>
          <w:rFonts w:asciiTheme="minorHAnsi" w:hAnsiTheme="minorHAnsi"/>
          <w:sz w:val="22"/>
          <w:szCs w:val="22"/>
        </w:rPr>
      </w:pPr>
    </w:p>
    <w:sectPr w:rsidR="007D4223" w:rsidRPr="00192A2E" w:rsidSect="00426EAA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BB" w:rsidRDefault="002033BB">
      <w:r>
        <w:separator/>
      </w:r>
    </w:p>
  </w:endnote>
  <w:endnote w:type="continuationSeparator" w:id="0">
    <w:p w:rsidR="002033BB" w:rsidRDefault="0020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AA" w:rsidRPr="00A702F6" w:rsidRDefault="00F5570F" w:rsidP="00426EAA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26EAA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A14D8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  <w:r w:rsidR="00426EAA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26EAA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A14D8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426EAA" w:rsidRPr="00A702F6" w:rsidRDefault="00426EAA" w:rsidP="00426EA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BB" w:rsidRDefault="002033BB">
      <w:r>
        <w:separator/>
      </w:r>
    </w:p>
  </w:footnote>
  <w:footnote w:type="continuationSeparator" w:id="0">
    <w:p w:rsidR="002033BB" w:rsidRDefault="0020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426EAA" w:rsidRPr="00A702F6" w:rsidTr="00426EAA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426EAA" w:rsidRPr="00A702F6" w:rsidRDefault="00426EAA" w:rsidP="00426EAA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426EAA" w:rsidRPr="00A702F6" w:rsidRDefault="00426EAA" w:rsidP="007D4223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7D4223">
            <w:rPr>
              <w:b/>
              <w:noProof/>
              <w:sz w:val="20"/>
              <w:szCs w:val="20"/>
              <w:lang w:eastAsia="zh-CN"/>
            </w:rPr>
            <w:t>PERU</w:t>
          </w:r>
        </w:p>
      </w:tc>
    </w:tr>
  </w:tbl>
  <w:p w:rsidR="00426EAA" w:rsidRPr="00A702F6" w:rsidRDefault="00426EAA" w:rsidP="00426EA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A4D2A1B"/>
    <w:multiLevelType w:val="hybridMultilevel"/>
    <w:tmpl w:val="00563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16B13"/>
    <w:multiLevelType w:val="hybridMultilevel"/>
    <w:tmpl w:val="17C2B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6E6"/>
    <w:multiLevelType w:val="multilevel"/>
    <w:tmpl w:val="630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CE680B"/>
    <w:multiLevelType w:val="hybridMultilevel"/>
    <w:tmpl w:val="059A2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FF0"/>
    <w:rsid w:val="00005A84"/>
    <w:rsid w:val="000066B3"/>
    <w:rsid w:val="00007AC6"/>
    <w:rsid w:val="00012866"/>
    <w:rsid w:val="00015594"/>
    <w:rsid w:val="000211F1"/>
    <w:rsid w:val="000665ED"/>
    <w:rsid w:val="00067376"/>
    <w:rsid w:val="00082B6C"/>
    <w:rsid w:val="000A1BCB"/>
    <w:rsid w:val="000B0F10"/>
    <w:rsid w:val="000B35A5"/>
    <w:rsid w:val="000C64E2"/>
    <w:rsid w:val="001324AF"/>
    <w:rsid w:val="001459D1"/>
    <w:rsid w:val="00165135"/>
    <w:rsid w:val="001662E0"/>
    <w:rsid w:val="0017218C"/>
    <w:rsid w:val="00175CFA"/>
    <w:rsid w:val="001A0E4F"/>
    <w:rsid w:val="001C5C51"/>
    <w:rsid w:val="001E0E2E"/>
    <w:rsid w:val="001E2DB8"/>
    <w:rsid w:val="001F3416"/>
    <w:rsid w:val="002033BB"/>
    <w:rsid w:val="00214272"/>
    <w:rsid w:val="002156F3"/>
    <w:rsid w:val="00245669"/>
    <w:rsid w:val="00253BE4"/>
    <w:rsid w:val="00261D44"/>
    <w:rsid w:val="00263FD6"/>
    <w:rsid w:val="00274CED"/>
    <w:rsid w:val="002A03DD"/>
    <w:rsid w:val="002A52F8"/>
    <w:rsid w:val="002A6BE7"/>
    <w:rsid w:val="002C3056"/>
    <w:rsid w:val="002C7DE8"/>
    <w:rsid w:val="002D0D0F"/>
    <w:rsid w:val="002D204A"/>
    <w:rsid w:val="002E4FF0"/>
    <w:rsid w:val="003042A9"/>
    <w:rsid w:val="00313C4B"/>
    <w:rsid w:val="00330396"/>
    <w:rsid w:val="0033167F"/>
    <w:rsid w:val="003332B8"/>
    <w:rsid w:val="0034782D"/>
    <w:rsid w:val="00354633"/>
    <w:rsid w:val="0036303C"/>
    <w:rsid w:val="00366BDC"/>
    <w:rsid w:val="003674A8"/>
    <w:rsid w:val="00372C9E"/>
    <w:rsid w:val="003967CA"/>
    <w:rsid w:val="003A4912"/>
    <w:rsid w:val="003B68FF"/>
    <w:rsid w:val="003B6F7A"/>
    <w:rsid w:val="003B7BDE"/>
    <w:rsid w:val="003D249B"/>
    <w:rsid w:val="003E4971"/>
    <w:rsid w:val="004006D2"/>
    <w:rsid w:val="00402711"/>
    <w:rsid w:val="0040327D"/>
    <w:rsid w:val="00404558"/>
    <w:rsid w:val="00405CC4"/>
    <w:rsid w:val="0042041A"/>
    <w:rsid w:val="00426EAA"/>
    <w:rsid w:val="004272E7"/>
    <w:rsid w:val="004273C8"/>
    <w:rsid w:val="0046699B"/>
    <w:rsid w:val="004669B0"/>
    <w:rsid w:val="004704E8"/>
    <w:rsid w:val="00472702"/>
    <w:rsid w:val="004951E2"/>
    <w:rsid w:val="00496CA7"/>
    <w:rsid w:val="004A14D8"/>
    <w:rsid w:val="004F0577"/>
    <w:rsid w:val="005103AA"/>
    <w:rsid w:val="005713B5"/>
    <w:rsid w:val="00581F32"/>
    <w:rsid w:val="0058686D"/>
    <w:rsid w:val="00590295"/>
    <w:rsid w:val="005A6DBC"/>
    <w:rsid w:val="005C2689"/>
    <w:rsid w:val="005E4420"/>
    <w:rsid w:val="005F768E"/>
    <w:rsid w:val="006139AD"/>
    <w:rsid w:val="0062019F"/>
    <w:rsid w:val="00626C3C"/>
    <w:rsid w:val="00641EC8"/>
    <w:rsid w:val="006435AC"/>
    <w:rsid w:val="006532D2"/>
    <w:rsid w:val="0065467D"/>
    <w:rsid w:val="006A23EC"/>
    <w:rsid w:val="006B4C01"/>
    <w:rsid w:val="00713F3D"/>
    <w:rsid w:val="0071522B"/>
    <w:rsid w:val="0072339C"/>
    <w:rsid w:val="007558B4"/>
    <w:rsid w:val="00755B62"/>
    <w:rsid w:val="00792524"/>
    <w:rsid w:val="007A2D3E"/>
    <w:rsid w:val="007C7EBE"/>
    <w:rsid w:val="007D4223"/>
    <w:rsid w:val="007D750C"/>
    <w:rsid w:val="007E3B99"/>
    <w:rsid w:val="007F653F"/>
    <w:rsid w:val="00805B88"/>
    <w:rsid w:val="00821356"/>
    <w:rsid w:val="00834E33"/>
    <w:rsid w:val="008552F9"/>
    <w:rsid w:val="008604BD"/>
    <w:rsid w:val="00863CD9"/>
    <w:rsid w:val="008755D3"/>
    <w:rsid w:val="0087719A"/>
    <w:rsid w:val="00885C8D"/>
    <w:rsid w:val="00890B6F"/>
    <w:rsid w:val="008B7809"/>
    <w:rsid w:val="008C4A36"/>
    <w:rsid w:val="008D5A44"/>
    <w:rsid w:val="008E08E4"/>
    <w:rsid w:val="008E1227"/>
    <w:rsid w:val="008E6F3F"/>
    <w:rsid w:val="008F029A"/>
    <w:rsid w:val="008F1282"/>
    <w:rsid w:val="008F5FD5"/>
    <w:rsid w:val="0093689B"/>
    <w:rsid w:val="0095555B"/>
    <w:rsid w:val="00960526"/>
    <w:rsid w:val="00977784"/>
    <w:rsid w:val="00984AA5"/>
    <w:rsid w:val="009C7D0C"/>
    <w:rsid w:val="009E7A48"/>
    <w:rsid w:val="009F02FD"/>
    <w:rsid w:val="009F4BB7"/>
    <w:rsid w:val="00A141D9"/>
    <w:rsid w:val="00A4136A"/>
    <w:rsid w:val="00A42F49"/>
    <w:rsid w:val="00A4642F"/>
    <w:rsid w:val="00A530CF"/>
    <w:rsid w:val="00A53151"/>
    <w:rsid w:val="00A537F2"/>
    <w:rsid w:val="00A836CF"/>
    <w:rsid w:val="00A86E27"/>
    <w:rsid w:val="00AB19B3"/>
    <w:rsid w:val="00AF3279"/>
    <w:rsid w:val="00B06BFB"/>
    <w:rsid w:val="00B12D2E"/>
    <w:rsid w:val="00B13973"/>
    <w:rsid w:val="00B32715"/>
    <w:rsid w:val="00B511AA"/>
    <w:rsid w:val="00B52C7E"/>
    <w:rsid w:val="00B913FD"/>
    <w:rsid w:val="00B96285"/>
    <w:rsid w:val="00BB0BE5"/>
    <w:rsid w:val="00BB14DE"/>
    <w:rsid w:val="00BB552E"/>
    <w:rsid w:val="00BC0BB0"/>
    <w:rsid w:val="00BC6CB2"/>
    <w:rsid w:val="00BF5C6F"/>
    <w:rsid w:val="00C25E18"/>
    <w:rsid w:val="00C3414A"/>
    <w:rsid w:val="00C80934"/>
    <w:rsid w:val="00CD7356"/>
    <w:rsid w:val="00CD7AE9"/>
    <w:rsid w:val="00CE668A"/>
    <w:rsid w:val="00D07658"/>
    <w:rsid w:val="00D10717"/>
    <w:rsid w:val="00D10911"/>
    <w:rsid w:val="00D1615B"/>
    <w:rsid w:val="00D17159"/>
    <w:rsid w:val="00D173F1"/>
    <w:rsid w:val="00D232F8"/>
    <w:rsid w:val="00D306D4"/>
    <w:rsid w:val="00D65AAB"/>
    <w:rsid w:val="00D8016D"/>
    <w:rsid w:val="00D83139"/>
    <w:rsid w:val="00D93E61"/>
    <w:rsid w:val="00D94466"/>
    <w:rsid w:val="00DB7C98"/>
    <w:rsid w:val="00DC03A0"/>
    <w:rsid w:val="00DE33D8"/>
    <w:rsid w:val="00E03245"/>
    <w:rsid w:val="00E062A2"/>
    <w:rsid w:val="00E148C0"/>
    <w:rsid w:val="00E246C4"/>
    <w:rsid w:val="00E32B4D"/>
    <w:rsid w:val="00E410FD"/>
    <w:rsid w:val="00E42E9C"/>
    <w:rsid w:val="00E571EF"/>
    <w:rsid w:val="00E674B5"/>
    <w:rsid w:val="00E7199E"/>
    <w:rsid w:val="00E80C1D"/>
    <w:rsid w:val="00E83E2A"/>
    <w:rsid w:val="00E84E3F"/>
    <w:rsid w:val="00E878A9"/>
    <w:rsid w:val="00EB0CDE"/>
    <w:rsid w:val="00EB2C92"/>
    <w:rsid w:val="00ED3DB8"/>
    <w:rsid w:val="00F240B6"/>
    <w:rsid w:val="00F267DF"/>
    <w:rsid w:val="00F34DA3"/>
    <w:rsid w:val="00F47BFE"/>
    <w:rsid w:val="00F5570F"/>
    <w:rsid w:val="00F7296C"/>
    <w:rsid w:val="00F84330"/>
    <w:rsid w:val="00F96147"/>
    <w:rsid w:val="00FA1ADD"/>
    <w:rsid w:val="00FE4749"/>
    <w:rsid w:val="00FE7C05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F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9F02F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9F02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9F02F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9F02F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9F02F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9F02F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9F02F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9F02F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9F02F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F02FD"/>
    <w:rPr>
      <w:rFonts w:ascii="Symbol" w:hAnsi="Symbol"/>
    </w:rPr>
  </w:style>
  <w:style w:type="character" w:customStyle="1" w:styleId="WW8Num3z0">
    <w:name w:val="WW8Num3z0"/>
    <w:rsid w:val="009F02FD"/>
    <w:rPr>
      <w:rFonts w:ascii="Symbol" w:hAnsi="Symbol"/>
    </w:rPr>
  </w:style>
  <w:style w:type="character" w:customStyle="1" w:styleId="WW8Num4z0">
    <w:name w:val="WW8Num4z0"/>
    <w:rsid w:val="009F02FD"/>
    <w:rPr>
      <w:rFonts w:ascii="Symbol" w:hAnsi="Symbol"/>
    </w:rPr>
  </w:style>
  <w:style w:type="character" w:customStyle="1" w:styleId="Absatz-Standardschriftart">
    <w:name w:val="Absatz-Standardschriftart"/>
    <w:rsid w:val="009F02FD"/>
  </w:style>
  <w:style w:type="character" w:customStyle="1" w:styleId="WW-Absatz-Standardschriftart">
    <w:name w:val="WW-Absatz-Standardschriftart"/>
    <w:rsid w:val="009F02FD"/>
  </w:style>
  <w:style w:type="character" w:customStyle="1" w:styleId="WW-Absatz-Standardschriftart1">
    <w:name w:val="WW-Absatz-Standardschriftart1"/>
    <w:rsid w:val="009F02FD"/>
  </w:style>
  <w:style w:type="character" w:customStyle="1" w:styleId="WW-Absatz-Standardschriftart11">
    <w:name w:val="WW-Absatz-Standardschriftart11"/>
    <w:rsid w:val="009F02FD"/>
  </w:style>
  <w:style w:type="character" w:customStyle="1" w:styleId="WW8Num1z0">
    <w:name w:val="WW8Num1z0"/>
    <w:rsid w:val="009F02FD"/>
    <w:rPr>
      <w:rFonts w:ascii="Wingdings" w:hAnsi="Wingdings"/>
    </w:rPr>
  </w:style>
  <w:style w:type="character" w:customStyle="1" w:styleId="WW8Num5z0">
    <w:name w:val="WW8Num5z0"/>
    <w:rsid w:val="009F02F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F02FD"/>
    <w:rPr>
      <w:rFonts w:ascii="Courier New" w:hAnsi="Courier New" w:cs="Courier New"/>
    </w:rPr>
  </w:style>
  <w:style w:type="character" w:customStyle="1" w:styleId="WW8Num5z2">
    <w:name w:val="WW8Num5z2"/>
    <w:rsid w:val="009F02FD"/>
    <w:rPr>
      <w:rFonts w:ascii="Wingdings" w:hAnsi="Wingdings"/>
    </w:rPr>
  </w:style>
  <w:style w:type="character" w:customStyle="1" w:styleId="Fontepargpadro2">
    <w:name w:val="Fonte parág. padrão2"/>
    <w:rsid w:val="009F02FD"/>
  </w:style>
  <w:style w:type="character" w:customStyle="1" w:styleId="WW-Absatz-Standardschriftart111">
    <w:name w:val="WW-Absatz-Standardschriftart111"/>
    <w:rsid w:val="009F02FD"/>
  </w:style>
  <w:style w:type="character" w:customStyle="1" w:styleId="WW-Absatz-Standardschriftart1111">
    <w:name w:val="WW-Absatz-Standardschriftart1111"/>
    <w:rsid w:val="009F02FD"/>
  </w:style>
  <w:style w:type="character" w:customStyle="1" w:styleId="WW-Absatz-Standardschriftart11111">
    <w:name w:val="WW-Absatz-Standardschriftart11111"/>
    <w:rsid w:val="009F02FD"/>
  </w:style>
  <w:style w:type="character" w:customStyle="1" w:styleId="WW-Absatz-Standardschriftart111111">
    <w:name w:val="WW-Absatz-Standardschriftart111111"/>
    <w:rsid w:val="009F02FD"/>
  </w:style>
  <w:style w:type="character" w:customStyle="1" w:styleId="WW-Absatz-Standardschriftart1111111">
    <w:name w:val="WW-Absatz-Standardschriftart1111111"/>
    <w:rsid w:val="009F02FD"/>
  </w:style>
  <w:style w:type="character" w:customStyle="1" w:styleId="WW8Num6z0">
    <w:name w:val="WW8Num6z0"/>
    <w:rsid w:val="009F02FD"/>
    <w:rPr>
      <w:rFonts w:ascii="Wingdings" w:hAnsi="Wingdings"/>
    </w:rPr>
  </w:style>
  <w:style w:type="character" w:customStyle="1" w:styleId="WW-Absatz-Standardschriftart11111111">
    <w:name w:val="WW-Absatz-Standardschriftart11111111"/>
    <w:rsid w:val="009F02FD"/>
  </w:style>
  <w:style w:type="character" w:customStyle="1" w:styleId="WW8Num7z0">
    <w:name w:val="WW8Num7z0"/>
    <w:rsid w:val="009F02FD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9F02FD"/>
  </w:style>
  <w:style w:type="character" w:customStyle="1" w:styleId="WW-Absatz-Standardschriftart1111111111">
    <w:name w:val="WW-Absatz-Standardschriftart1111111111"/>
    <w:rsid w:val="009F02FD"/>
  </w:style>
  <w:style w:type="character" w:customStyle="1" w:styleId="WW8Num2z1">
    <w:name w:val="WW8Num2z1"/>
    <w:rsid w:val="009F02FD"/>
    <w:rPr>
      <w:rFonts w:ascii="Courier New" w:hAnsi="Courier New" w:cs="Courier New"/>
    </w:rPr>
  </w:style>
  <w:style w:type="character" w:customStyle="1" w:styleId="WW8Num2z2">
    <w:name w:val="WW8Num2z2"/>
    <w:rsid w:val="009F02FD"/>
    <w:rPr>
      <w:rFonts w:ascii="Wingdings" w:hAnsi="Wingdings"/>
    </w:rPr>
  </w:style>
  <w:style w:type="character" w:customStyle="1" w:styleId="WW8Num3z1">
    <w:name w:val="WW8Num3z1"/>
    <w:rsid w:val="009F02FD"/>
    <w:rPr>
      <w:rFonts w:ascii="Courier New" w:hAnsi="Courier New" w:cs="Courier New"/>
    </w:rPr>
  </w:style>
  <w:style w:type="character" w:customStyle="1" w:styleId="WW8Num3z2">
    <w:name w:val="WW8Num3z2"/>
    <w:rsid w:val="009F02FD"/>
    <w:rPr>
      <w:rFonts w:ascii="Wingdings" w:hAnsi="Wingdings"/>
    </w:rPr>
  </w:style>
  <w:style w:type="character" w:customStyle="1" w:styleId="WW8Num4z1">
    <w:name w:val="WW8Num4z1"/>
    <w:rsid w:val="009F02FD"/>
    <w:rPr>
      <w:rFonts w:ascii="Courier New" w:hAnsi="Courier New" w:cs="Courier New"/>
    </w:rPr>
  </w:style>
  <w:style w:type="character" w:customStyle="1" w:styleId="WW8Num4z2">
    <w:name w:val="WW8Num4z2"/>
    <w:rsid w:val="009F02FD"/>
    <w:rPr>
      <w:rFonts w:ascii="Wingdings" w:hAnsi="Wingdings"/>
    </w:rPr>
  </w:style>
  <w:style w:type="character" w:customStyle="1" w:styleId="WW-Absatz-Standardschriftart11111111111">
    <w:name w:val="WW-Absatz-Standardschriftart11111111111"/>
    <w:rsid w:val="009F02FD"/>
  </w:style>
  <w:style w:type="character" w:customStyle="1" w:styleId="WW-Absatz-Standardschriftart111111111111">
    <w:name w:val="WW-Absatz-Standardschriftart111111111111"/>
    <w:rsid w:val="009F02FD"/>
  </w:style>
  <w:style w:type="character" w:customStyle="1" w:styleId="WW-Absatz-Standardschriftart1111111111111">
    <w:name w:val="WW-Absatz-Standardschriftart1111111111111"/>
    <w:rsid w:val="009F02FD"/>
  </w:style>
  <w:style w:type="character" w:customStyle="1" w:styleId="WW-Absatz-Standardschriftart11111111111111">
    <w:name w:val="WW-Absatz-Standardschriftart11111111111111"/>
    <w:rsid w:val="009F02FD"/>
  </w:style>
  <w:style w:type="character" w:customStyle="1" w:styleId="WW-Absatz-Standardschriftart111111111111111">
    <w:name w:val="WW-Absatz-Standardschriftart111111111111111"/>
    <w:rsid w:val="009F02FD"/>
  </w:style>
  <w:style w:type="character" w:customStyle="1" w:styleId="WW8Num1z1">
    <w:name w:val="WW8Num1z1"/>
    <w:rsid w:val="009F02FD"/>
    <w:rPr>
      <w:rFonts w:ascii="Wingdings 2" w:hAnsi="Wingdings 2" w:cs="Courier New"/>
    </w:rPr>
  </w:style>
  <w:style w:type="character" w:customStyle="1" w:styleId="WW8Num1z2">
    <w:name w:val="WW8Num1z2"/>
    <w:rsid w:val="009F02FD"/>
    <w:rPr>
      <w:rFonts w:ascii="StarSymbol" w:hAnsi="StarSymbol"/>
    </w:rPr>
  </w:style>
  <w:style w:type="character" w:customStyle="1" w:styleId="WW-Absatz-Standardschriftart1111111111111111">
    <w:name w:val="WW-Absatz-Standardschriftart1111111111111111"/>
    <w:rsid w:val="009F02FD"/>
  </w:style>
  <w:style w:type="character" w:customStyle="1" w:styleId="WW-Absatz-Standardschriftart11111111111111111">
    <w:name w:val="WW-Absatz-Standardschriftart11111111111111111"/>
    <w:rsid w:val="009F02FD"/>
  </w:style>
  <w:style w:type="character" w:customStyle="1" w:styleId="WW-Absatz-Standardschriftart111111111111111111">
    <w:name w:val="WW-Absatz-Standardschriftart111111111111111111"/>
    <w:rsid w:val="009F02FD"/>
  </w:style>
  <w:style w:type="character" w:customStyle="1" w:styleId="Smbolosdenumerao">
    <w:name w:val="Símbolos de numeração"/>
    <w:rsid w:val="009F02FD"/>
  </w:style>
  <w:style w:type="character" w:customStyle="1" w:styleId="Marcadores">
    <w:name w:val="Marcadores"/>
    <w:rsid w:val="009F02F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9F02FD"/>
  </w:style>
  <w:style w:type="character" w:customStyle="1" w:styleId="CaracteresdeNotadeFim">
    <w:name w:val="Caracteres de Nota de Fim"/>
    <w:rsid w:val="009F02FD"/>
  </w:style>
  <w:style w:type="character" w:styleId="Hyperlink">
    <w:name w:val="Hyperlink"/>
    <w:rsid w:val="009F02FD"/>
    <w:rPr>
      <w:color w:val="000080"/>
      <w:u w:val="single"/>
    </w:rPr>
  </w:style>
  <w:style w:type="character" w:styleId="FollowedHyperlink">
    <w:name w:val="FollowedHyperlink"/>
    <w:rsid w:val="009F02FD"/>
    <w:rPr>
      <w:color w:val="800000"/>
      <w:u w:val="single"/>
    </w:rPr>
  </w:style>
  <w:style w:type="character" w:customStyle="1" w:styleId="Fontepargpadro1">
    <w:name w:val="Fonte parág. padrão1"/>
    <w:rsid w:val="009F02FD"/>
  </w:style>
  <w:style w:type="character" w:styleId="Emphasis">
    <w:name w:val="Emphasis"/>
    <w:basedOn w:val="Fontepargpadro1"/>
    <w:qFormat/>
    <w:rsid w:val="009F02FD"/>
    <w:rPr>
      <w:i/>
      <w:iCs/>
    </w:rPr>
  </w:style>
  <w:style w:type="character" w:styleId="Strong">
    <w:name w:val="Strong"/>
    <w:basedOn w:val="Fontepargpadro1"/>
    <w:qFormat/>
    <w:rsid w:val="009F02FD"/>
    <w:rPr>
      <w:b/>
      <w:bCs/>
    </w:rPr>
  </w:style>
  <w:style w:type="paragraph" w:customStyle="1" w:styleId="Ttulo1">
    <w:name w:val="Título1"/>
    <w:basedOn w:val="Normal"/>
    <w:next w:val="BodyText"/>
    <w:rsid w:val="009F02FD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link w:val="BodyTextChar"/>
    <w:rsid w:val="009F02FD"/>
    <w:pPr>
      <w:spacing w:after="120"/>
    </w:pPr>
  </w:style>
  <w:style w:type="paragraph" w:styleId="List">
    <w:name w:val="List"/>
    <w:basedOn w:val="BodyText"/>
    <w:rsid w:val="009F02FD"/>
    <w:rPr>
      <w:rFonts w:cs="Tahoma"/>
    </w:rPr>
  </w:style>
  <w:style w:type="paragraph" w:customStyle="1" w:styleId="Legenda2">
    <w:name w:val="Legenda2"/>
    <w:basedOn w:val="Normal"/>
    <w:rsid w:val="009F02FD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9F02F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9F02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9F02F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9F02F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9F02F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9F02F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9F02FD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9F02FD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9F02FD"/>
    <w:pPr>
      <w:ind w:left="283"/>
    </w:pPr>
  </w:style>
  <w:style w:type="paragraph" w:customStyle="1" w:styleId="Saudaesfinais">
    <w:name w:val="Saudações finais"/>
    <w:basedOn w:val="Normal"/>
    <w:rsid w:val="009F02FD"/>
    <w:pPr>
      <w:suppressLineNumbers/>
    </w:pPr>
  </w:style>
  <w:style w:type="paragraph" w:customStyle="1" w:styleId="Contedodatabela">
    <w:name w:val="Conteúdo da tabela"/>
    <w:basedOn w:val="Normal"/>
    <w:rsid w:val="009F02FD"/>
    <w:pPr>
      <w:suppressLineNumbers/>
    </w:pPr>
  </w:style>
  <w:style w:type="paragraph" w:customStyle="1" w:styleId="Ttulodatabela">
    <w:name w:val="Título da tabela"/>
    <w:basedOn w:val="Contedodatabela"/>
    <w:rsid w:val="009F02F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9F02FD"/>
    <w:pPr>
      <w:ind w:left="567"/>
    </w:pPr>
  </w:style>
  <w:style w:type="paragraph" w:customStyle="1" w:styleId="titulo">
    <w:name w:val="titulo"/>
    <w:basedOn w:val="Normal"/>
    <w:rsid w:val="009F02F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9F02F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9F02F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9F02F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9F02F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9F02F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9F02FD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9F02FD"/>
    <w:pPr>
      <w:suppressLineNumbers/>
    </w:pPr>
  </w:style>
  <w:style w:type="paragraph" w:customStyle="1" w:styleId="Ttulodetabela">
    <w:name w:val="Título de tabela"/>
    <w:basedOn w:val="Contedodetabela"/>
    <w:rsid w:val="009F02F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674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26EAA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26E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590295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Textoindependient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Textoindependiente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Textoindependiente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Textoindependiente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Textoindependiente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Textoindependiente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is">
    <w:name w:val="Emphasis"/>
    <w:basedOn w:val="Fontepargpadro1"/>
    <w:qFormat/>
    <w:rPr>
      <w:i/>
      <w:iCs/>
    </w:rPr>
  </w:style>
  <w:style w:type="character" w:styleId="Textoennegrita">
    <w:name w:val="Strong"/>
    <w:basedOn w:val="Fontepargpadro1"/>
    <w:qFormat/>
    <w:rPr>
      <w:b/>
      <w:b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Textoindependiente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Textoindependiente"/>
    <w:pPr>
      <w:tabs>
        <w:tab w:val="left" w:pos="1134"/>
      </w:tabs>
      <w:ind w:left="567" w:hanging="283"/>
    </w:pPr>
  </w:style>
  <w:style w:type="paragraph" w:styleId="Sangradetextonormal">
    <w:name w:val="Body Text Indent"/>
    <w:basedOn w:val="Textoindependiente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E3F"/>
    <w:rPr>
      <w:rFonts w:ascii="Tahoma" w:hAnsi="Tahoma" w:cs="Tahoma"/>
      <w:sz w:val="16"/>
      <w:szCs w:val="16"/>
    </w:rPr>
  </w:style>
  <w:style w:type="character" w:customStyle="1" w:styleId="TextodegloboCar">
    <w:name w:val="Texto de balão Char"/>
    <w:basedOn w:val="Fuentedeprrafopredeter"/>
    <w:link w:val="Textodeglobo"/>
    <w:uiPriority w:val="99"/>
    <w:semiHidden/>
    <w:rsid w:val="00E84E3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3674A8"/>
    <w:pPr>
      <w:ind w:left="720"/>
      <w:contextualSpacing/>
    </w:pPr>
  </w:style>
  <w:style w:type="character" w:customStyle="1" w:styleId="EncabezadoCar">
    <w:name w:val="Cabeçalho Char"/>
    <w:basedOn w:val="Fuentedeprrafopredeter"/>
    <w:link w:val="Encabezado"/>
    <w:uiPriority w:val="99"/>
    <w:rsid w:val="00426EAA"/>
    <w:rPr>
      <w:rFonts w:eastAsia="Arial Unicode MS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426E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5</cp:revision>
  <cp:lastPrinted>2014-07-17T20:12:00Z</cp:lastPrinted>
  <dcterms:created xsi:type="dcterms:W3CDTF">2019-01-18T12:51:00Z</dcterms:created>
  <dcterms:modified xsi:type="dcterms:W3CDTF">2019-01-18T12:55:00Z</dcterms:modified>
</cp:coreProperties>
</file>