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267F" w:rsidRPr="00D85371" w:rsidRDefault="000C148E">
      <w:pPr>
        <w:jc w:val="center"/>
        <w:rPr>
          <w:rFonts w:asciiTheme="minorHAnsi" w:hAnsiTheme="minorHAnsi" w:cs="Tahoma"/>
          <w:b/>
          <w:color w:val="000080"/>
          <w:sz w:val="26"/>
          <w:szCs w:val="26"/>
        </w:rPr>
      </w:pPr>
      <w:bookmarkStart w:id="0" w:name="_GoBack"/>
      <w:bookmarkEnd w:id="0"/>
      <w:r>
        <w:rPr>
          <w:rFonts w:asciiTheme="minorHAnsi" w:hAnsiTheme="minorHAnsi" w:cs="Tahoma"/>
          <w:b/>
          <w:color w:val="000080"/>
          <w:sz w:val="26"/>
          <w:szCs w:val="26"/>
        </w:rPr>
        <w:t>Q</w:t>
      </w:r>
      <w:r w:rsidR="00991761">
        <w:rPr>
          <w:rFonts w:asciiTheme="minorHAnsi" w:hAnsiTheme="minorHAnsi" w:cs="Tahoma"/>
          <w:b/>
          <w:color w:val="000080"/>
          <w:sz w:val="26"/>
          <w:szCs w:val="26"/>
        </w:rPr>
        <w:t>uênia &amp; Tanzânia - 2019</w:t>
      </w:r>
    </w:p>
    <w:p w:rsidR="0004267F" w:rsidRPr="00D85371" w:rsidRDefault="00675750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 w:rsidRPr="00D85371">
        <w:rPr>
          <w:rFonts w:asciiTheme="minorHAnsi" w:hAnsiTheme="minorHAnsi" w:cs="Tahoma"/>
          <w:b/>
          <w:bCs/>
          <w:color w:val="000080"/>
          <w:sz w:val="26"/>
          <w:szCs w:val="26"/>
        </w:rPr>
        <w:t>Nairobi - Ngorongoro - Serengeti - Masai Mara - Johannesburg</w:t>
      </w:r>
    </w:p>
    <w:p w:rsidR="0004267F" w:rsidRPr="00D85371" w:rsidRDefault="00CC19C6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 w:rsidRPr="00D85371">
        <w:rPr>
          <w:rFonts w:asciiTheme="minorHAnsi" w:hAnsiTheme="minorHAnsi" w:cs="Tahoma"/>
          <w:b/>
          <w:bCs/>
          <w:color w:val="000080"/>
          <w:sz w:val="26"/>
          <w:szCs w:val="26"/>
        </w:rPr>
        <w:t>9</w:t>
      </w:r>
      <w:r w:rsidR="00675750" w:rsidRPr="00D85371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dias</w:t>
      </w:r>
    </w:p>
    <w:p w:rsidR="0004267F" w:rsidRPr="00D85371" w:rsidRDefault="002E5F38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eastAsia="pt-BR"/>
        </w:rPr>
        <w:drawing>
          <wp:inline distT="0" distB="0" distL="0" distR="0">
            <wp:extent cx="6119495" cy="232019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2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E3" w:rsidRPr="00D85371" w:rsidRDefault="00924FE3">
      <w:pPr>
        <w:rPr>
          <w:rFonts w:asciiTheme="minorHAnsi" w:hAnsiTheme="minorHAnsi" w:cs="Tahoma"/>
          <w:sz w:val="22"/>
          <w:szCs w:val="22"/>
        </w:rPr>
      </w:pPr>
    </w:p>
    <w:p w:rsidR="0004267F" w:rsidRPr="00D85371" w:rsidRDefault="00675750">
      <w:pPr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1º dia - Johannesburg - Nairobi</w:t>
      </w:r>
    </w:p>
    <w:p w:rsidR="0004267F" w:rsidRPr="00D85371" w:rsidRDefault="00675750" w:rsidP="005B3382">
      <w:pPr>
        <w:jc w:val="both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 w:cs="Tahoma"/>
          <w:sz w:val="22"/>
          <w:szCs w:val="22"/>
        </w:rPr>
        <w:t xml:space="preserve">Chegada </w:t>
      </w:r>
      <w:r w:rsidR="00532FF0" w:rsidRPr="00D85371">
        <w:rPr>
          <w:rFonts w:asciiTheme="minorHAnsi" w:hAnsiTheme="minorHAnsi" w:cs="Tahoma"/>
          <w:sz w:val="22"/>
          <w:szCs w:val="22"/>
        </w:rPr>
        <w:t>a Johannesburg e</w:t>
      </w:r>
      <w:r w:rsidRPr="00D85371">
        <w:rPr>
          <w:rFonts w:asciiTheme="minorHAnsi" w:hAnsiTheme="minorHAnsi" w:cs="Tahoma"/>
          <w:sz w:val="22"/>
          <w:szCs w:val="22"/>
        </w:rPr>
        <w:t xml:space="preserve"> conexão para Nairobi (Quênia). Chegada, recepção e traslado ao hotel.</w:t>
      </w:r>
      <w:r w:rsidR="00532FF0" w:rsidRPr="00D85371">
        <w:rPr>
          <w:rFonts w:asciiTheme="minorHAnsi" w:hAnsiTheme="minorHAnsi" w:cs="Tahoma"/>
          <w:sz w:val="22"/>
          <w:szCs w:val="22"/>
        </w:rPr>
        <w:t xml:space="preserve"> </w:t>
      </w:r>
      <w:r w:rsidRPr="00D85371">
        <w:rPr>
          <w:rFonts w:asciiTheme="minorHAnsi" w:hAnsiTheme="minorHAnsi" w:cs="Tahoma"/>
          <w:sz w:val="22"/>
          <w:szCs w:val="22"/>
        </w:rPr>
        <w:t>Hospedagem por 1 noite, com café da manhã.</w:t>
      </w:r>
    </w:p>
    <w:p w:rsidR="0004267F" w:rsidRPr="00D85371" w:rsidRDefault="00675750" w:rsidP="00D85371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2º dia - Nairobi - Mt. Kilimanjaro - Manyara - Ngorongoro (Tanzânia)</w:t>
      </w:r>
    </w:p>
    <w:p w:rsidR="0004267F" w:rsidRPr="00D85371" w:rsidRDefault="00675750">
      <w:pPr>
        <w:jc w:val="both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 w:cs="Tahoma"/>
          <w:sz w:val="22"/>
          <w:szCs w:val="22"/>
        </w:rPr>
        <w:t>Pela manhã, traslado ao aeroporto para embarque com destino a Mt. Kilimanjaro. Em seguida, embarque para Lake Manyara. Chegada, recepção e traslado para a Reserva</w:t>
      </w:r>
      <w:r w:rsidR="001971F2" w:rsidRPr="00D85371">
        <w:rPr>
          <w:rFonts w:asciiTheme="minorHAnsi" w:hAnsiTheme="minorHAnsi" w:cs="Tahoma"/>
          <w:sz w:val="22"/>
          <w:szCs w:val="22"/>
        </w:rPr>
        <w:t xml:space="preserve"> de Ngorongoro </w:t>
      </w:r>
      <w:r w:rsidR="00D85371">
        <w:rPr>
          <w:rFonts w:asciiTheme="minorHAnsi" w:hAnsiTheme="minorHAnsi" w:cs="Tahoma"/>
          <w:sz w:val="22"/>
          <w:szCs w:val="22"/>
        </w:rPr>
        <w:t>-</w:t>
      </w:r>
      <w:r w:rsidR="001971F2" w:rsidRPr="00D85371">
        <w:rPr>
          <w:rFonts w:asciiTheme="minorHAnsi" w:hAnsiTheme="minorHAnsi" w:cs="Tahoma"/>
          <w:sz w:val="22"/>
          <w:szCs w:val="22"/>
        </w:rPr>
        <w:t xml:space="preserve"> aprox.</w:t>
      </w:r>
      <w:r w:rsidRPr="00D85371">
        <w:rPr>
          <w:rFonts w:asciiTheme="minorHAnsi" w:hAnsiTheme="minorHAnsi" w:cs="Tahoma"/>
          <w:sz w:val="22"/>
          <w:szCs w:val="22"/>
        </w:rPr>
        <w:t xml:space="preserve"> 2hs. Hospedagem por 2 noites, com todas as refeições.</w:t>
      </w:r>
    </w:p>
    <w:p w:rsidR="0004267F" w:rsidRPr="00D85371" w:rsidRDefault="00675750" w:rsidP="00D85371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3º dia - Ngorongoro</w:t>
      </w:r>
    </w:p>
    <w:p w:rsidR="0004267F" w:rsidRPr="00D85371" w:rsidRDefault="00675750">
      <w:pPr>
        <w:jc w:val="both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 w:cs="Tahoma"/>
          <w:sz w:val="22"/>
          <w:szCs w:val="22"/>
        </w:rPr>
        <w:t>Dia inteiro dedicado a safáris no interior da Cratera de Ngorongoro, extinto vulcão reconhecido como Santuário Ecológico da Biosfera, com enorme concentração de animais selvagens e tribos Maasais. Durante o passeio, será servido um almoço tipo picnic.</w:t>
      </w:r>
    </w:p>
    <w:p w:rsidR="0004267F" w:rsidRPr="00D85371" w:rsidRDefault="00675750" w:rsidP="00D85371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4º dia - Ngorongoro - Manyara - Serengeti</w:t>
      </w:r>
    </w:p>
    <w:p w:rsidR="0004267F" w:rsidRPr="00D85371" w:rsidRDefault="00675750">
      <w:pPr>
        <w:jc w:val="both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 w:cs="Tahoma"/>
          <w:sz w:val="22"/>
          <w:szCs w:val="22"/>
        </w:rPr>
        <w:t>Após o café da manhã, traslado a pista de embarque de Lake Manyara com destino à Reserva de Serengeti. Chegada à pista de pouso da reserva e traslado ao lodge.  Ao entardecer, safári fotográfico pela região. Hospedagem por 2 noites, com todas as refeições incluídas.</w:t>
      </w:r>
    </w:p>
    <w:p w:rsidR="0004267F" w:rsidRPr="00D85371" w:rsidRDefault="00675750" w:rsidP="00D85371">
      <w:pPr>
        <w:spacing w:before="240"/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5º dia - Serengeti</w:t>
      </w:r>
    </w:p>
    <w:p w:rsidR="0004267F" w:rsidRPr="00D85371" w:rsidRDefault="00675750">
      <w:pPr>
        <w:jc w:val="both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 w:cs="Tahoma"/>
          <w:sz w:val="22"/>
          <w:szCs w:val="22"/>
        </w:rPr>
        <w:t xml:space="preserve">Dia totalmente dedicado aos safáris fotográficos – um ao amanhecer e outro ao entardecer, conduzidos por rangers e experientes trackers. </w:t>
      </w:r>
    </w:p>
    <w:p w:rsidR="00924FE3" w:rsidRPr="00D85371" w:rsidRDefault="00532FF0" w:rsidP="00D85371">
      <w:pPr>
        <w:pStyle w:val="BodyText"/>
        <w:spacing w:before="240" w:after="0"/>
        <w:jc w:val="both"/>
        <w:rPr>
          <w:rFonts w:asciiTheme="minorHAnsi" w:hAnsiTheme="minorHAnsi"/>
          <w:b/>
          <w:sz w:val="22"/>
          <w:szCs w:val="22"/>
        </w:rPr>
      </w:pPr>
      <w:r w:rsidRPr="00D85371">
        <w:rPr>
          <w:rFonts w:asciiTheme="minorHAnsi" w:hAnsiTheme="minorHAnsi"/>
          <w:b/>
          <w:sz w:val="22"/>
          <w:szCs w:val="22"/>
        </w:rPr>
        <w:t>6</w:t>
      </w:r>
      <w:r w:rsidR="00675750" w:rsidRPr="00D85371">
        <w:rPr>
          <w:rFonts w:asciiTheme="minorHAnsi" w:hAnsiTheme="minorHAnsi"/>
          <w:b/>
          <w:sz w:val="22"/>
          <w:szCs w:val="22"/>
        </w:rPr>
        <w:t>º dia - Serengeti - Mt. Kilimanjaro - Nairobi - Masai Mara (Quênia)</w:t>
      </w:r>
    </w:p>
    <w:p w:rsidR="00924FE3" w:rsidRPr="00D85371" w:rsidRDefault="00675750" w:rsidP="00924FE3">
      <w:pPr>
        <w:pStyle w:val="BodyText"/>
        <w:spacing w:after="0"/>
        <w:jc w:val="both"/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Pela manhã safári fotográfico, retorno ao lodge para o café da manhã. Em seguida, traslado à pista de voo e embarque com destino a Nairobi, com conexão em Mt. Kilimanjaro para os trâmites alfandegários. Chegada e conexão em voo para a Reserva de Masai Mara. Chegada, recepção e traslado ao lodge. Hospedagem por 2 noites, com todas as refeições.</w:t>
      </w:r>
    </w:p>
    <w:p w:rsidR="00924FE3" w:rsidRPr="00D85371" w:rsidRDefault="00532FF0" w:rsidP="00D85371">
      <w:pPr>
        <w:pStyle w:val="BodyText"/>
        <w:spacing w:before="240" w:after="0"/>
        <w:jc w:val="both"/>
        <w:rPr>
          <w:rFonts w:asciiTheme="minorHAnsi" w:hAnsiTheme="minorHAnsi"/>
          <w:b/>
          <w:sz w:val="22"/>
          <w:szCs w:val="22"/>
        </w:rPr>
      </w:pPr>
      <w:r w:rsidRPr="00D85371">
        <w:rPr>
          <w:rFonts w:asciiTheme="minorHAnsi" w:hAnsiTheme="minorHAnsi"/>
          <w:b/>
          <w:sz w:val="22"/>
          <w:szCs w:val="22"/>
        </w:rPr>
        <w:t>7</w:t>
      </w:r>
      <w:r w:rsidR="00675750" w:rsidRPr="00D85371">
        <w:rPr>
          <w:rFonts w:asciiTheme="minorHAnsi" w:hAnsiTheme="minorHAnsi"/>
          <w:b/>
          <w:sz w:val="22"/>
          <w:szCs w:val="22"/>
        </w:rPr>
        <w:t>º dia - Masai Mara</w:t>
      </w:r>
    </w:p>
    <w:p w:rsidR="0004267F" w:rsidRPr="00D85371" w:rsidRDefault="00675750" w:rsidP="00924FE3">
      <w:pPr>
        <w:pStyle w:val="BodyText"/>
        <w:spacing w:after="0"/>
        <w:jc w:val="both"/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Dia totalmente dedicado aos safáris fotográficos – um ao amanhecer e outro ao entardecer pela vasta reserva de Masai Mara, onde acontece constante migração de animais, tais como: leões, elefantes, girafas, búfalos, etc. Sugerimos passeio de balão, um d</w:t>
      </w:r>
      <w:r w:rsidR="005B3382" w:rsidRPr="00D85371">
        <w:rPr>
          <w:rFonts w:asciiTheme="minorHAnsi" w:hAnsiTheme="minorHAnsi"/>
          <w:sz w:val="22"/>
          <w:szCs w:val="22"/>
        </w:rPr>
        <w:t>os maiores espetáculos da terra.</w:t>
      </w:r>
    </w:p>
    <w:p w:rsidR="00924FE3" w:rsidRPr="00D85371" w:rsidRDefault="00532FF0" w:rsidP="00D85371">
      <w:pPr>
        <w:pStyle w:val="BodyText"/>
        <w:spacing w:before="240" w:after="0"/>
        <w:jc w:val="both"/>
        <w:rPr>
          <w:rFonts w:asciiTheme="minorHAnsi" w:hAnsiTheme="minorHAnsi"/>
          <w:b/>
          <w:sz w:val="22"/>
          <w:szCs w:val="22"/>
        </w:rPr>
      </w:pPr>
      <w:r w:rsidRPr="00D85371">
        <w:rPr>
          <w:rFonts w:asciiTheme="minorHAnsi" w:hAnsiTheme="minorHAnsi"/>
          <w:b/>
          <w:sz w:val="22"/>
          <w:szCs w:val="22"/>
        </w:rPr>
        <w:lastRenderedPageBreak/>
        <w:t>8</w:t>
      </w:r>
      <w:r w:rsidR="00675750" w:rsidRPr="00D85371">
        <w:rPr>
          <w:rFonts w:asciiTheme="minorHAnsi" w:hAnsiTheme="minorHAnsi"/>
          <w:b/>
          <w:sz w:val="22"/>
          <w:szCs w:val="22"/>
        </w:rPr>
        <w:t>º dia - Masai Mara - Nairobi - Johannesburg (África do Sul)</w:t>
      </w:r>
    </w:p>
    <w:p w:rsidR="00924FE3" w:rsidRPr="00D85371" w:rsidRDefault="00675750" w:rsidP="00924FE3">
      <w:pPr>
        <w:pStyle w:val="BodyText"/>
        <w:spacing w:after="0"/>
        <w:jc w:val="both"/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Pela manhã safári fotográfico, retorno ao lodge para o café da manhã. Em seguida, traslado à pista de voo e embarque com destino a Johannesburg, com conexão em Nairobi. Chegada, recepção e traslado ao hotel. Hospedagem por 1 noite, com café da manhã.</w:t>
      </w:r>
    </w:p>
    <w:p w:rsidR="00924FE3" w:rsidRPr="00D85371" w:rsidRDefault="00532FF0" w:rsidP="00D85371">
      <w:pPr>
        <w:pStyle w:val="BodyText"/>
        <w:spacing w:before="240" w:after="0"/>
        <w:rPr>
          <w:rFonts w:asciiTheme="minorHAnsi" w:hAnsiTheme="minorHAnsi"/>
          <w:b/>
          <w:sz w:val="22"/>
          <w:szCs w:val="22"/>
        </w:rPr>
      </w:pPr>
      <w:r w:rsidRPr="00D85371">
        <w:rPr>
          <w:rFonts w:asciiTheme="minorHAnsi" w:hAnsiTheme="minorHAnsi"/>
          <w:b/>
          <w:sz w:val="22"/>
          <w:szCs w:val="22"/>
        </w:rPr>
        <w:t>9</w:t>
      </w:r>
      <w:r w:rsidR="00675750" w:rsidRPr="00D85371">
        <w:rPr>
          <w:rFonts w:asciiTheme="minorHAnsi" w:hAnsiTheme="minorHAnsi"/>
          <w:b/>
          <w:sz w:val="22"/>
          <w:szCs w:val="22"/>
        </w:rPr>
        <w:t xml:space="preserve">º dia </w:t>
      </w:r>
      <w:r w:rsidR="00523166" w:rsidRPr="00D85371">
        <w:rPr>
          <w:rFonts w:asciiTheme="minorHAnsi" w:hAnsiTheme="minorHAnsi"/>
          <w:b/>
          <w:sz w:val="22"/>
          <w:szCs w:val="22"/>
        </w:rPr>
        <w:t>-</w:t>
      </w:r>
      <w:r w:rsidR="00675750" w:rsidRPr="00D85371">
        <w:rPr>
          <w:rFonts w:asciiTheme="minorHAnsi" w:hAnsiTheme="minorHAnsi"/>
          <w:b/>
          <w:sz w:val="22"/>
          <w:szCs w:val="22"/>
        </w:rPr>
        <w:t xml:space="preserve"> Johannesburg</w:t>
      </w:r>
    </w:p>
    <w:p w:rsidR="0004267F" w:rsidRPr="00D85371" w:rsidRDefault="00523166" w:rsidP="00924FE3">
      <w:pPr>
        <w:pStyle w:val="BodyText"/>
        <w:spacing w:after="0"/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Após café da</w:t>
      </w:r>
      <w:r w:rsidR="00675750" w:rsidRPr="00D85371">
        <w:rPr>
          <w:rFonts w:asciiTheme="minorHAnsi" w:hAnsiTheme="minorHAnsi"/>
          <w:sz w:val="22"/>
          <w:szCs w:val="22"/>
        </w:rPr>
        <w:t xml:space="preserve"> manhã, </w:t>
      </w:r>
      <w:r w:rsidRPr="00D85371">
        <w:rPr>
          <w:rFonts w:asciiTheme="minorHAnsi" w:hAnsiTheme="minorHAnsi"/>
          <w:sz w:val="22"/>
          <w:szCs w:val="22"/>
        </w:rPr>
        <w:t>traslado privativo ao aeroporto.</w:t>
      </w:r>
    </w:p>
    <w:p w:rsidR="0004267F" w:rsidRPr="00D85371" w:rsidRDefault="0004267F" w:rsidP="00924FE3">
      <w:pPr>
        <w:pStyle w:val="BodyText"/>
        <w:spacing w:after="0"/>
        <w:rPr>
          <w:rFonts w:asciiTheme="minorHAnsi" w:hAnsiTheme="minorHAnsi" w:cs="Tahoma"/>
          <w:sz w:val="22"/>
          <w:szCs w:val="22"/>
        </w:rPr>
      </w:pPr>
    </w:p>
    <w:p w:rsidR="008E017F" w:rsidRPr="00D85371" w:rsidRDefault="008E017F" w:rsidP="00924FE3">
      <w:pPr>
        <w:pStyle w:val="BodyText"/>
        <w:spacing w:after="0"/>
        <w:rPr>
          <w:rFonts w:asciiTheme="minorHAnsi" w:hAnsiTheme="minorHAnsi" w:cs="Tahoma"/>
          <w:sz w:val="22"/>
          <w:szCs w:val="22"/>
        </w:rPr>
      </w:pPr>
    </w:p>
    <w:p w:rsidR="008E017F" w:rsidRPr="00D85371" w:rsidRDefault="008E017F" w:rsidP="00924FE3">
      <w:pPr>
        <w:pStyle w:val="BodyText"/>
        <w:spacing w:after="0"/>
        <w:rPr>
          <w:rFonts w:asciiTheme="minorHAnsi" w:hAnsiTheme="minorHAnsi" w:cs="Tahoma"/>
          <w:sz w:val="22"/>
          <w:szCs w:val="22"/>
        </w:rPr>
      </w:pPr>
    </w:p>
    <w:p w:rsidR="00924FE3" w:rsidRDefault="00924FE3" w:rsidP="00924FE3">
      <w:pPr>
        <w:pStyle w:val="BodyText"/>
        <w:spacing w:after="0"/>
        <w:rPr>
          <w:rFonts w:asciiTheme="minorHAnsi" w:hAnsiTheme="minorHAnsi" w:cs="Tahoma"/>
          <w:sz w:val="22"/>
          <w:szCs w:val="22"/>
        </w:rPr>
      </w:pPr>
    </w:p>
    <w:p w:rsidR="00D85371" w:rsidRPr="00D85371" w:rsidRDefault="00D85371" w:rsidP="00924FE3">
      <w:pPr>
        <w:pStyle w:val="BodyText"/>
        <w:spacing w:after="0"/>
        <w:rPr>
          <w:rFonts w:asciiTheme="minorHAnsi" w:hAnsiTheme="minorHAnsi" w:cs="Tahoma"/>
          <w:sz w:val="22"/>
          <w:szCs w:val="22"/>
        </w:rPr>
      </w:pPr>
    </w:p>
    <w:p w:rsidR="00E962A7" w:rsidRPr="00D85371" w:rsidRDefault="00E962A7" w:rsidP="00E962A7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D85371">
        <w:rPr>
          <w:rFonts w:asciiTheme="minorHAnsi" w:hAnsiTheme="minorHAnsi" w:cs="Tahoma"/>
          <w:b/>
          <w:sz w:val="22"/>
          <w:szCs w:val="22"/>
        </w:rPr>
        <w:t>Opção 1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6"/>
        <w:gridCol w:w="3330"/>
        <w:gridCol w:w="1944"/>
        <w:gridCol w:w="1500"/>
        <w:gridCol w:w="1159"/>
      </w:tblGrid>
      <w:tr w:rsidR="0004267F" w:rsidRPr="00D85371" w:rsidTr="00D85371">
        <w:trPr>
          <w:trHeight w:val="243"/>
        </w:trPr>
        <w:tc>
          <w:tcPr>
            <w:tcW w:w="170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04267F" w:rsidRPr="00D85371" w:rsidRDefault="00675750">
            <w:pPr>
              <w:tabs>
                <w:tab w:val="left" w:pos="1170"/>
              </w:tabs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33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 xml:space="preserve">HOTEL </w:t>
            </w:r>
          </w:p>
        </w:tc>
        <w:tc>
          <w:tcPr>
            <w:tcW w:w="19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 xml:space="preserve">NOITES </w:t>
            </w:r>
          </w:p>
        </w:tc>
      </w:tr>
      <w:tr w:rsidR="0004267F" w:rsidRPr="00D85371" w:rsidTr="00D85371">
        <w:trPr>
          <w:trHeight w:val="243"/>
        </w:trPr>
        <w:tc>
          <w:tcPr>
            <w:tcW w:w="1706" w:type="dxa"/>
            <w:tcBorders>
              <w:top w:val="single" w:sz="4" w:space="0" w:color="FFFFFF" w:themeColor="background1"/>
            </w:tcBorders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Nairobi</w:t>
            </w:r>
          </w:p>
        </w:tc>
        <w:tc>
          <w:tcPr>
            <w:tcW w:w="3330" w:type="dxa"/>
            <w:tcBorders>
              <w:top w:val="single" w:sz="4" w:space="0" w:color="FFFFFF" w:themeColor="background1"/>
            </w:tcBorders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Norfolk</w:t>
            </w:r>
          </w:p>
        </w:tc>
        <w:tc>
          <w:tcPr>
            <w:tcW w:w="1944" w:type="dxa"/>
            <w:tcBorders>
              <w:top w:val="single" w:sz="4" w:space="0" w:color="FFFFFF" w:themeColor="background1"/>
            </w:tcBorders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500" w:type="dxa"/>
            <w:tcBorders>
              <w:top w:val="single" w:sz="4" w:space="0" w:color="FFFFFF" w:themeColor="background1"/>
            </w:tcBorders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Superior</w:t>
            </w:r>
          </w:p>
        </w:tc>
        <w:tc>
          <w:tcPr>
            <w:tcW w:w="1159" w:type="dxa"/>
            <w:tcBorders>
              <w:top w:val="single" w:sz="4" w:space="0" w:color="FFFFFF" w:themeColor="background1"/>
            </w:tcBorders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04267F" w:rsidRPr="00D85371" w:rsidTr="00D85371">
        <w:trPr>
          <w:trHeight w:val="243"/>
        </w:trPr>
        <w:tc>
          <w:tcPr>
            <w:tcW w:w="1706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Ngorongoro</w:t>
            </w:r>
          </w:p>
        </w:tc>
        <w:tc>
          <w:tcPr>
            <w:tcW w:w="3330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Ngorongoro Crater Lodge</w:t>
            </w:r>
          </w:p>
        </w:tc>
        <w:tc>
          <w:tcPr>
            <w:tcW w:w="1944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Suite</w:t>
            </w:r>
          </w:p>
        </w:tc>
        <w:tc>
          <w:tcPr>
            <w:tcW w:w="1159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04267F" w:rsidRPr="00D85371" w:rsidTr="00D85371">
        <w:trPr>
          <w:trHeight w:val="243"/>
        </w:trPr>
        <w:tc>
          <w:tcPr>
            <w:tcW w:w="1706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Serengeti</w:t>
            </w:r>
          </w:p>
        </w:tc>
        <w:tc>
          <w:tcPr>
            <w:tcW w:w="3330" w:type="dxa"/>
          </w:tcPr>
          <w:p w:rsidR="0004267F" w:rsidRPr="00D85371" w:rsidRDefault="001971F2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Singita -</w:t>
            </w:r>
            <w:r w:rsidR="00675750" w:rsidRPr="00D85371">
              <w:rPr>
                <w:rFonts w:asciiTheme="minorHAnsi" w:hAnsiTheme="minorHAnsi" w:cs="Tahoma"/>
                <w:sz w:val="22"/>
                <w:szCs w:val="22"/>
              </w:rPr>
              <w:t xml:space="preserve"> Sabora Tented Camp</w:t>
            </w:r>
          </w:p>
        </w:tc>
        <w:tc>
          <w:tcPr>
            <w:tcW w:w="1944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Tenda</w:t>
            </w:r>
            <w:proofErr w:type="spellEnd"/>
          </w:p>
        </w:tc>
        <w:tc>
          <w:tcPr>
            <w:tcW w:w="1159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04267F" w:rsidRPr="00D85371" w:rsidTr="00D85371">
        <w:trPr>
          <w:trHeight w:val="243"/>
        </w:trPr>
        <w:tc>
          <w:tcPr>
            <w:tcW w:w="1706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Masai</w:t>
            </w:r>
            <w:proofErr w:type="spellEnd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Mara</w:t>
            </w:r>
          </w:p>
        </w:tc>
        <w:tc>
          <w:tcPr>
            <w:tcW w:w="3330" w:type="dxa"/>
          </w:tcPr>
          <w:p w:rsidR="0004267F" w:rsidRPr="00D85371" w:rsidRDefault="004B52FB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Bateleur</w:t>
            </w:r>
            <w:proofErr w:type="spellEnd"/>
            <w:r w:rsidR="00675750"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Camp</w:t>
            </w:r>
          </w:p>
        </w:tc>
        <w:tc>
          <w:tcPr>
            <w:tcW w:w="1944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500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Tenda</w:t>
            </w:r>
            <w:proofErr w:type="spellEnd"/>
          </w:p>
        </w:tc>
        <w:tc>
          <w:tcPr>
            <w:tcW w:w="1159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04267F" w:rsidRPr="00D85371" w:rsidTr="00D85371">
        <w:trPr>
          <w:trHeight w:val="243"/>
        </w:trPr>
        <w:tc>
          <w:tcPr>
            <w:tcW w:w="1706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Johannesburg</w:t>
            </w:r>
          </w:p>
        </w:tc>
        <w:tc>
          <w:tcPr>
            <w:tcW w:w="3330" w:type="dxa"/>
          </w:tcPr>
          <w:p w:rsidR="0004267F" w:rsidRPr="00D85371" w:rsidRDefault="002E5F38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Saxon</w:t>
            </w:r>
          </w:p>
        </w:tc>
        <w:tc>
          <w:tcPr>
            <w:tcW w:w="1944" w:type="dxa"/>
          </w:tcPr>
          <w:p w:rsidR="0004267F" w:rsidRPr="00D85371" w:rsidRDefault="00372C5C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04267F" w:rsidRPr="00D85371" w:rsidRDefault="00372C5C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Luxury</w:t>
            </w:r>
          </w:p>
        </w:tc>
        <w:tc>
          <w:tcPr>
            <w:tcW w:w="1159" w:type="dxa"/>
          </w:tcPr>
          <w:p w:rsidR="0004267F" w:rsidRPr="00D85371" w:rsidRDefault="00675750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1</w:t>
            </w:r>
          </w:p>
        </w:tc>
      </w:tr>
    </w:tbl>
    <w:p w:rsidR="0004267F" w:rsidRPr="00D85371" w:rsidRDefault="0004267F">
      <w:pPr>
        <w:rPr>
          <w:rFonts w:asciiTheme="minorHAnsi" w:hAnsiTheme="minorHAnsi"/>
          <w:sz w:val="22"/>
          <w:szCs w:val="22"/>
        </w:rPr>
      </w:pPr>
    </w:p>
    <w:p w:rsidR="0004267F" w:rsidRPr="00D85371" w:rsidRDefault="00675750">
      <w:pPr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86"/>
        <w:gridCol w:w="4493"/>
      </w:tblGrid>
      <w:tr w:rsidR="001D504D" w:rsidRPr="00D85371" w:rsidTr="00D85371">
        <w:trPr>
          <w:trHeight w:val="243"/>
        </w:trPr>
        <w:tc>
          <w:tcPr>
            <w:tcW w:w="1886" w:type="dxa"/>
            <w:shd w:val="clear" w:color="auto" w:fill="365F91" w:themeFill="accent1" w:themeFillShade="BF"/>
            <w:vAlign w:val="center"/>
          </w:tcPr>
          <w:p w:rsidR="001D504D" w:rsidRPr="00D85371" w:rsidRDefault="001D504D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4493" w:type="dxa"/>
            <w:shd w:val="clear" w:color="auto" w:fill="365F91" w:themeFill="accent1" w:themeFillShade="BF"/>
          </w:tcPr>
          <w:p w:rsidR="001D504D" w:rsidRPr="00D85371" w:rsidRDefault="00FC5DB6" w:rsidP="00FC5DB6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Até </w:t>
            </w:r>
            <w:r w:rsidR="003E23FD" w:rsidRPr="00D8537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15 </w:t>
            </w:r>
            <w:r w:rsidRPr="00D8537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d</w:t>
            </w:r>
            <w:r w:rsidR="000C148E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ez 1</w:t>
            </w:r>
            <w:r w:rsidR="00551AB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1D504D" w:rsidRPr="00D85371" w:rsidTr="00D85371">
        <w:trPr>
          <w:trHeight w:val="243"/>
        </w:trPr>
        <w:tc>
          <w:tcPr>
            <w:tcW w:w="1886" w:type="dxa"/>
          </w:tcPr>
          <w:p w:rsidR="001D504D" w:rsidRPr="00D85371" w:rsidRDefault="001D504D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4493" w:type="dxa"/>
          </w:tcPr>
          <w:p w:rsidR="001D504D" w:rsidRPr="00D85371" w:rsidRDefault="00FC5DB6" w:rsidP="00D8537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0C148E">
              <w:rPr>
                <w:rFonts w:asciiTheme="minorHAnsi" w:hAnsiTheme="minorHAnsi" w:cs="Arial"/>
                <w:color w:val="000000"/>
                <w:sz w:val="22"/>
                <w:szCs w:val="22"/>
              </w:rPr>
              <w:t>US$ 12.9</w:t>
            </w:r>
            <w:r w:rsidR="001D504D"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>76</w:t>
            </w:r>
          </w:p>
        </w:tc>
      </w:tr>
    </w:tbl>
    <w:p w:rsidR="0004267F" w:rsidRPr="00D85371" w:rsidRDefault="0004267F">
      <w:pPr>
        <w:rPr>
          <w:rFonts w:asciiTheme="minorHAnsi" w:hAnsiTheme="minorHAnsi"/>
          <w:sz w:val="22"/>
          <w:szCs w:val="22"/>
        </w:rPr>
      </w:pPr>
    </w:p>
    <w:p w:rsidR="00E962A7" w:rsidRPr="00D85371" w:rsidRDefault="00E962A7" w:rsidP="00E962A7">
      <w:pPr>
        <w:jc w:val="both"/>
        <w:rPr>
          <w:rFonts w:asciiTheme="minorHAnsi" w:hAnsiTheme="minorHAnsi" w:cs="Tahoma"/>
          <w:sz w:val="22"/>
          <w:szCs w:val="22"/>
        </w:rPr>
      </w:pPr>
    </w:p>
    <w:p w:rsidR="00E962A7" w:rsidRPr="00D85371" w:rsidRDefault="00E962A7" w:rsidP="00E962A7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D85371">
        <w:rPr>
          <w:rFonts w:asciiTheme="minorHAnsi" w:hAnsiTheme="minorHAnsi" w:cs="Tahoma"/>
          <w:b/>
          <w:sz w:val="22"/>
          <w:szCs w:val="22"/>
        </w:rPr>
        <w:t>Opção 2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3686"/>
        <w:gridCol w:w="1598"/>
        <w:gridCol w:w="1500"/>
        <w:gridCol w:w="1154"/>
      </w:tblGrid>
      <w:tr w:rsidR="00E962A7" w:rsidRPr="00D85371" w:rsidTr="00D85371">
        <w:trPr>
          <w:trHeight w:val="243"/>
        </w:trPr>
        <w:tc>
          <w:tcPr>
            <w:tcW w:w="1701" w:type="dxa"/>
            <w:shd w:val="clear" w:color="auto" w:fill="365F91" w:themeFill="accent1" w:themeFillShade="BF"/>
          </w:tcPr>
          <w:p w:rsidR="00E962A7" w:rsidRPr="00D85371" w:rsidRDefault="00E962A7" w:rsidP="00551AB9">
            <w:pPr>
              <w:tabs>
                <w:tab w:val="left" w:pos="1170"/>
              </w:tabs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3686" w:type="dxa"/>
            <w:shd w:val="clear" w:color="auto" w:fill="365F91" w:themeFill="accent1" w:themeFillShade="BF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 xml:space="preserve">HOTEL </w:t>
            </w:r>
          </w:p>
        </w:tc>
        <w:tc>
          <w:tcPr>
            <w:tcW w:w="1598" w:type="dxa"/>
            <w:shd w:val="clear" w:color="auto" w:fill="365F91" w:themeFill="accent1" w:themeFillShade="BF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500" w:type="dxa"/>
            <w:shd w:val="clear" w:color="auto" w:fill="365F91" w:themeFill="accent1" w:themeFillShade="BF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>TIPO APTO</w:t>
            </w:r>
          </w:p>
        </w:tc>
        <w:tc>
          <w:tcPr>
            <w:tcW w:w="1154" w:type="dxa"/>
            <w:shd w:val="clear" w:color="auto" w:fill="365F91" w:themeFill="accent1" w:themeFillShade="BF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b/>
                <w:color w:val="FFFFFF"/>
                <w:sz w:val="22"/>
                <w:szCs w:val="22"/>
              </w:rPr>
              <w:t xml:space="preserve">NOITES </w:t>
            </w:r>
          </w:p>
        </w:tc>
      </w:tr>
      <w:tr w:rsidR="00E962A7" w:rsidRPr="00D85371" w:rsidTr="00D85371">
        <w:trPr>
          <w:trHeight w:val="243"/>
        </w:trPr>
        <w:tc>
          <w:tcPr>
            <w:tcW w:w="1701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Nairobi</w:t>
            </w:r>
          </w:p>
        </w:tc>
        <w:tc>
          <w:tcPr>
            <w:tcW w:w="3686" w:type="dxa"/>
          </w:tcPr>
          <w:p w:rsidR="00E962A7" w:rsidRPr="00D85371" w:rsidRDefault="00551AB9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Hemingway</w:t>
            </w:r>
          </w:p>
        </w:tc>
        <w:tc>
          <w:tcPr>
            <w:tcW w:w="1598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E962A7" w:rsidRPr="00D85371" w:rsidRDefault="00551AB9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Deluxe</w:t>
            </w:r>
          </w:p>
        </w:tc>
        <w:tc>
          <w:tcPr>
            <w:tcW w:w="1154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E962A7" w:rsidRPr="00D85371" w:rsidTr="00D85371">
        <w:trPr>
          <w:trHeight w:val="243"/>
        </w:trPr>
        <w:tc>
          <w:tcPr>
            <w:tcW w:w="1701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Ngorongoro</w:t>
            </w:r>
          </w:p>
        </w:tc>
        <w:tc>
          <w:tcPr>
            <w:tcW w:w="3686" w:type="dxa"/>
          </w:tcPr>
          <w:p w:rsidR="00E962A7" w:rsidRPr="00D85371" w:rsidRDefault="00551AB9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The Manor at </w:t>
            </w:r>
            <w:r w:rsidRPr="00D85371">
              <w:rPr>
                <w:rFonts w:asciiTheme="minorHAnsi" w:hAnsiTheme="minorHAnsi" w:cs="Tahoma"/>
                <w:sz w:val="22"/>
                <w:szCs w:val="22"/>
              </w:rPr>
              <w:t>Ngorongoro</w:t>
            </w:r>
          </w:p>
        </w:tc>
        <w:tc>
          <w:tcPr>
            <w:tcW w:w="1598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E962A7" w:rsidRPr="00D85371" w:rsidRDefault="001571FE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Cottage</w:t>
            </w:r>
          </w:p>
        </w:tc>
        <w:tc>
          <w:tcPr>
            <w:tcW w:w="1154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E962A7" w:rsidRPr="00D85371" w:rsidTr="00D85371">
        <w:trPr>
          <w:trHeight w:val="243"/>
        </w:trPr>
        <w:tc>
          <w:tcPr>
            <w:tcW w:w="1701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Serengeti</w:t>
            </w:r>
          </w:p>
        </w:tc>
        <w:tc>
          <w:tcPr>
            <w:tcW w:w="3686" w:type="dxa"/>
          </w:tcPr>
          <w:p w:rsidR="00E962A7" w:rsidRPr="00D85371" w:rsidRDefault="001571FE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Elewana Serenge</w:t>
            </w:r>
            <w:r w:rsidR="00551AB9">
              <w:rPr>
                <w:rFonts w:asciiTheme="minorHAnsi" w:hAnsiTheme="minorHAnsi" w:cs="Tahoma"/>
                <w:sz w:val="22"/>
                <w:szCs w:val="22"/>
              </w:rPr>
              <w:t>ti Migration Camp</w:t>
            </w:r>
          </w:p>
        </w:tc>
        <w:tc>
          <w:tcPr>
            <w:tcW w:w="1598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E962A7" w:rsidRPr="00D85371" w:rsidRDefault="00551AB9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Tent</w:t>
            </w:r>
            <w:r w:rsidR="001571FE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ed Room</w:t>
            </w:r>
          </w:p>
        </w:tc>
        <w:tc>
          <w:tcPr>
            <w:tcW w:w="1154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E962A7" w:rsidRPr="00D85371" w:rsidTr="00D85371">
        <w:trPr>
          <w:trHeight w:val="243"/>
        </w:trPr>
        <w:tc>
          <w:tcPr>
            <w:tcW w:w="1701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Masai</w:t>
            </w:r>
            <w:proofErr w:type="spellEnd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Mara</w:t>
            </w:r>
          </w:p>
        </w:tc>
        <w:tc>
          <w:tcPr>
            <w:tcW w:w="3686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Governors' Main Camp</w:t>
            </w:r>
          </w:p>
        </w:tc>
        <w:tc>
          <w:tcPr>
            <w:tcW w:w="1598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500" w:type="dxa"/>
          </w:tcPr>
          <w:p w:rsidR="00E962A7" w:rsidRPr="00D85371" w:rsidRDefault="001571FE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Luxury </w:t>
            </w:r>
            <w:r w:rsidR="00E962A7"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Ten</w:t>
            </w:r>
            <w:r w:rsidR="00551AB9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t</w:t>
            </w:r>
          </w:p>
        </w:tc>
        <w:tc>
          <w:tcPr>
            <w:tcW w:w="1154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2</w:t>
            </w:r>
          </w:p>
        </w:tc>
      </w:tr>
      <w:tr w:rsidR="00E962A7" w:rsidRPr="00D85371" w:rsidTr="00D85371">
        <w:trPr>
          <w:trHeight w:val="243"/>
        </w:trPr>
        <w:tc>
          <w:tcPr>
            <w:tcW w:w="1701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Johannesburg</w:t>
            </w:r>
          </w:p>
        </w:tc>
        <w:tc>
          <w:tcPr>
            <w:tcW w:w="3686" w:type="dxa"/>
          </w:tcPr>
          <w:p w:rsidR="00E962A7" w:rsidRPr="00D85371" w:rsidRDefault="00F0463B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The Maslow </w:t>
            </w:r>
          </w:p>
        </w:tc>
        <w:tc>
          <w:tcPr>
            <w:tcW w:w="1598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</w:rPr>
              <w:t>Luxo</w:t>
            </w:r>
          </w:p>
        </w:tc>
        <w:tc>
          <w:tcPr>
            <w:tcW w:w="1500" w:type="dxa"/>
          </w:tcPr>
          <w:p w:rsidR="00E962A7" w:rsidRPr="00D85371" w:rsidRDefault="00F0463B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en-US"/>
              </w:rPr>
              <w:t>Luxury Room</w:t>
            </w:r>
          </w:p>
        </w:tc>
        <w:tc>
          <w:tcPr>
            <w:tcW w:w="1154" w:type="dxa"/>
          </w:tcPr>
          <w:p w:rsidR="00E962A7" w:rsidRPr="00D85371" w:rsidRDefault="00E962A7" w:rsidP="00551AB9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D85371">
              <w:rPr>
                <w:rFonts w:asciiTheme="minorHAnsi" w:hAnsiTheme="minorHAnsi" w:cs="Tahoma"/>
                <w:sz w:val="22"/>
                <w:szCs w:val="22"/>
                <w:lang w:val="en-US"/>
              </w:rPr>
              <w:t>1</w:t>
            </w:r>
          </w:p>
        </w:tc>
      </w:tr>
    </w:tbl>
    <w:p w:rsidR="00E962A7" w:rsidRPr="00D85371" w:rsidRDefault="00E962A7" w:rsidP="00E962A7">
      <w:pPr>
        <w:rPr>
          <w:rFonts w:asciiTheme="minorHAnsi" w:hAnsiTheme="minorHAnsi"/>
          <w:sz w:val="22"/>
          <w:szCs w:val="22"/>
        </w:rPr>
      </w:pPr>
    </w:p>
    <w:p w:rsidR="00E962A7" w:rsidRPr="00D85371" w:rsidRDefault="00E962A7" w:rsidP="00E962A7">
      <w:pPr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Preço do Roteiro Terrestre e Aéreo Interno, por pessoa em US$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91"/>
        <w:gridCol w:w="4488"/>
      </w:tblGrid>
      <w:tr w:rsidR="001D504D" w:rsidRPr="00D85371" w:rsidTr="00D85371">
        <w:trPr>
          <w:trHeight w:val="243"/>
        </w:trPr>
        <w:tc>
          <w:tcPr>
            <w:tcW w:w="1891" w:type="dxa"/>
            <w:shd w:val="clear" w:color="auto" w:fill="365F91" w:themeFill="accent1" w:themeFillShade="BF"/>
            <w:vAlign w:val="center"/>
          </w:tcPr>
          <w:p w:rsidR="001D504D" w:rsidRPr="00D85371" w:rsidRDefault="001D504D" w:rsidP="00551AB9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4488" w:type="dxa"/>
            <w:shd w:val="clear" w:color="auto" w:fill="365F91" w:themeFill="accent1" w:themeFillShade="BF"/>
          </w:tcPr>
          <w:p w:rsidR="001D504D" w:rsidRPr="00D85371" w:rsidRDefault="000C148E" w:rsidP="00551AB9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Até 15 dez 1</w:t>
            </w:r>
            <w:r w:rsidR="00991761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1D504D" w:rsidRPr="00D85371" w:rsidTr="00D85371">
        <w:trPr>
          <w:trHeight w:val="243"/>
        </w:trPr>
        <w:tc>
          <w:tcPr>
            <w:tcW w:w="1891" w:type="dxa"/>
          </w:tcPr>
          <w:p w:rsidR="001D504D" w:rsidRPr="00D85371" w:rsidRDefault="001D504D" w:rsidP="00551AB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Apto</w:t>
            </w:r>
            <w:proofErr w:type="spellEnd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Duplo</w:t>
            </w:r>
            <w:proofErr w:type="spellEnd"/>
          </w:p>
        </w:tc>
        <w:tc>
          <w:tcPr>
            <w:tcW w:w="4488" w:type="dxa"/>
          </w:tcPr>
          <w:p w:rsidR="001D504D" w:rsidRPr="00D85371" w:rsidRDefault="00FC5DB6" w:rsidP="00D85371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D85371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1D504D"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US$ </w:t>
            </w:r>
            <w:r w:rsidR="00F0463B">
              <w:rPr>
                <w:rFonts w:asciiTheme="minorHAnsi" w:hAnsiTheme="minorHAnsi" w:cs="Arial"/>
                <w:color w:val="000000"/>
                <w:sz w:val="22"/>
                <w:szCs w:val="22"/>
              </w:rPr>
              <w:t>9</w:t>
            </w:r>
            <w:r w:rsidR="001D504D" w:rsidRPr="00D85371">
              <w:rPr>
                <w:rFonts w:asciiTheme="minorHAnsi" w:hAnsiTheme="minorHAnsi" w:cs="Arial"/>
                <w:color w:val="000000"/>
                <w:sz w:val="22"/>
                <w:szCs w:val="22"/>
              </w:rPr>
              <w:t>.870</w:t>
            </w:r>
          </w:p>
        </w:tc>
      </w:tr>
    </w:tbl>
    <w:p w:rsidR="00D85371" w:rsidRPr="00192A2E" w:rsidRDefault="00D85371" w:rsidP="00D85371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D85371" w:rsidRPr="00192A2E" w:rsidTr="00551AB9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D85371" w:rsidRPr="00192A2E" w:rsidRDefault="00D85371" w:rsidP="00551AB9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D85371" w:rsidRDefault="00D85371" w:rsidP="00D85371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D85371" w:rsidRPr="00192A2E" w:rsidRDefault="00D85371" w:rsidP="00D85371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A63046" w:rsidRPr="00D85371" w:rsidRDefault="00A63046" w:rsidP="00A63046">
      <w:pPr>
        <w:rPr>
          <w:rFonts w:asciiTheme="minorHAnsi" w:hAnsiTheme="minorHAnsi"/>
          <w:b/>
          <w:bCs/>
          <w:sz w:val="22"/>
          <w:szCs w:val="22"/>
        </w:rPr>
      </w:pPr>
      <w:r w:rsidRPr="00D85371">
        <w:rPr>
          <w:rFonts w:asciiTheme="minorHAnsi" w:hAnsiTheme="minorHAnsi"/>
          <w:b/>
          <w:bCs/>
          <w:sz w:val="22"/>
          <w:szCs w:val="22"/>
        </w:rPr>
        <w:t>Observação:</w:t>
      </w:r>
    </w:p>
    <w:p w:rsidR="00A63046" w:rsidRPr="00D85371" w:rsidRDefault="00A63046" w:rsidP="00A63046">
      <w:pPr>
        <w:tabs>
          <w:tab w:val="left" w:pos="386"/>
        </w:tabs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Os hotéis mencionados acima incluem taxas locais.</w:t>
      </w:r>
    </w:p>
    <w:p w:rsidR="00A63046" w:rsidRPr="00D85371" w:rsidRDefault="00A63046" w:rsidP="00A63046">
      <w:pPr>
        <w:tabs>
          <w:tab w:val="left" w:pos="386"/>
        </w:tabs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</w:rPr>
        <w:t>O critério internacional de horários de entrada e saída dos hotéis, normalmente é:</w:t>
      </w:r>
    </w:p>
    <w:p w:rsidR="00A63046" w:rsidRPr="00D85371" w:rsidRDefault="00A63046" w:rsidP="00A63046">
      <w:pPr>
        <w:tabs>
          <w:tab w:val="left" w:pos="386"/>
        </w:tabs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b/>
          <w:sz w:val="22"/>
          <w:szCs w:val="22"/>
        </w:rPr>
        <w:t>Check-in</w:t>
      </w:r>
      <w:r w:rsidRPr="00D85371">
        <w:rPr>
          <w:rFonts w:asciiTheme="minorHAnsi" w:hAnsiTheme="minorHAnsi"/>
          <w:sz w:val="22"/>
          <w:szCs w:val="22"/>
        </w:rPr>
        <w:t>: entre 14h00 e 15h00</w:t>
      </w:r>
      <w:r w:rsidRPr="00D85371">
        <w:rPr>
          <w:rFonts w:asciiTheme="minorHAnsi" w:hAnsiTheme="minorHAnsi"/>
          <w:sz w:val="22"/>
          <w:szCs w:val="22"/>
        </w:rPr>
        <w:tab/>
      </w:r>
      <w:r w:rsidRPr="00D85371">
        <w:rPr>
          <w:rFonts w:asciiTheme="minorHAnsi" w:hAnsiTheme="minorHAnsi"/>
          <w:sz w:val="22"/>
          <w:szCs w:val="22"/>
        </w:rPr>
        <w:tab/>
      </w:r>
      <w:r w:rsidRPr="00D85371">
        <w:rPr>
          <w:rFonts w:asciiTheme="minorHAnsi" w:hAnsiTheme="minorHAnsi"/>
          <w:b/>
          <w:sz w:val="22"/>
          <w:szCs w:val="22"/>
        </w:rPr>
        <w:t>Check-out</w:t>
      </w:r>
      <w:r w:rsidRPr="00D85371">
        <w:rPr>
          <w:rFonts w:asciiTheme="minorHAnsi" w:hAnsiTheme="minorHAnsi"/>
          <w:sz w:val="22"/>
          <w:szCs w:val="22"/>
        </w:rPr>
        <w:t>: entre 11h00 e 12h00</w:t>
      </w:r>
    </w:p>
    <w:p w:rsidR="00A63046" w:rsidRPr="00D85371" w:rsidRDefault="00A63046" w:rsidP="00A63046">
      <w:pPr>
        <w:tabs>
          <w:tab w:val="left" w:pos="720"/>
        </w:tabs>
        <w:rPr>
          <w:rFonts w:asciiTheme="minorHAnsi" w:hAnsiTheme="minorHAnsi" w:cs="Tahoma"/>
          <w:bCs/>
          <w:sz w:val="22"/>
          <w:szCs w:val="22"/>
        </w:rPr>
      </w:pPr>
    </w:p>
    <w:p w:rsidR="0004267F" w:rsidRPr="00D85371" w:rsidRDefault="0004267F">
      <w:pPr>
        <w:tabs>
          <w:tab w:val="left" w:pos="326"/>
          <w:tab w:val="left" w:pos="403"/>
        </w:tabs>
        <w:rPr>
          <w:rFonts w:asciiTheme="minorHAnsi" w:hAnsiTheme="minorHAnsi"/>
          <w:sz w:val="22"/>
          <w:szCs w:val="22"/>
        </w:rPr>
      </w:pPr>
    </w:p>
    <w:p w:rsidR="0004267F" w:rsidRPr="00D85371" w:rsidRDefault="00675750">
      <w:pPr>
        <w:tabs>
          <w:tab w:val="left" w:pos="326"/>
          <w:tab w:val="left" w:pos="403"/>
        </w:tabs>
        <w:rPr>
          <w:rFonts w:asciiTheme="minorHAnsi" w:hAnsiTheme="minorHAnsi"/>
          <w:sz w:val="22"/>
          <w:szCs w:val="22"/>
        </w:rPr>
      </w:pPr>
      <w:r w:rsidRPr="00D85371">
        <w:rPr>
          <w:rFonts w:asciiTheme="minorHAnsi" w:hAnsiTheme="minorHAnsi"/>
          <w:b/>
          <w:bCs/>
          <w:sz w:val="22"/>
          <w:szCs w:val="22"/>
        </w:rPr>
        <w:t>* Opcional:</w:t>
      </w:r>
      <w:r w:rsidR="00522127" w:rsidRPr="00D85371">
        <w:rPr>
          <w:rFonts w:asciiTheme="minorHAnsi" w:hAnsiTheme="minorHAnsi"/>
          <w:sz w:val="22"/>
          <w:szCs w:val="22"/>
        </w:rPr>
        <w:t xml:space="preserve"> p</w:t>
      </w:r>
      <w:r w:rsidRPr="00D85371">
        <w:rPr>
          <w:rFonts w:asciiTheme="minorHAnsi" w:hAnsiTheme="minorHAnsi"/>
          <w:sz w:val="22"/>
          <w:szCs w:val="22"/>
        </w:rPr>
        <w:t xml:space="preserve">asseio de balão </w:t>
      </w:r>
      <w:r w:rsidR="00522127" w:rsidRPr="00D85371">
        <w:rPr>
          <w:rFonts w:asciiTheme="minorHAnsi" w:hAnsiTheme="minorHAnsi"/>
          <w:sz w:val="22"/>
          <w:szCs w:val="22"/>
        </w:rPr>
        <w:t>em Masai Mara-</w:t>
      </w:r>
      <w:r w:rsidR="00F45142" w:rsidRPr="00D85371">
        <w:rPr>
          <w:rFonts w:asciiTheme="minorHAnsi" w:hAnsiTheme="minorHAnsi"/>
          <w:sz w:val="22"/>
          <w:szCs w:val="22"/>
        </w:rPr>
        <w:t xml:space="preserve"> US$ 54</w:t>
      </w:r>
      <w:r w:rsidRPr="00D85371">
        <w:rPr>
          <w:rFonts w:asciiTheme="minorHAnsi" w:hAnsiTheme="minorHAnsi"/>
          <w:sz w:val="22"/>
          <w:szCs w:val="22"/>
        </w:rPr>
        <w:t>5 por pessoa,</w:t>
      </w:r>
      <w:r w:rsidR="00522127" w:rsidRPr="00D85371">
        <w:rPr>
          <w:rFonts w:asciiTheme="minorHAnsi" w:hAnsiTheme="minorHAnsi"/>
          <w:sz w:val="22"/>
          <w:szCs w:val="22"/>
        </w:rPr>
        <w:t xml:space="preserve"> </w:t>
      </w:r>
      <w:r w:rsidRPr="00D85371">
        <w:rPr>
          <w:rFonts w:asciiTheme="minorHAnsi" w:hAnsiTheme="minorHAnsi"/>
          <w:sz w:val="22"/>
          <w:szCs w:val="22"/>
        </w:rPr>
        <w:t>aproximadamente</w:t>
      </w:r>
      <w:r w:rsidR="00522127" w:rsidRPr="00D85371">
        <w:rPr>
          <w:rFonts w:asciiTheme="minorHAnsi" w:hAnsiTheme="minorHAnsi"/>
          <w:sz w:val="22"/>
          <w:szCs w:val="22"/>
        </w:rPr>
        <w:t>.</w:t>
      </w:r>
    </w:p>
    <w:p w:rsidR="0004267F" w:rsidRPr="00D85371" w:rsidRDefault="0004267F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04267F" w:rsidRPr="00D85371" w:rsidRDefault="00675750">
      <w:pPr>
        <w:tabs>
          <w:tab w:val="left" w:pos="345"/>
        </w:tabs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85371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*</w:t>
      </w:r>
      <w:r w:rsidR="00924FE3" w:rsidRPr="00D85371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r w:rsidRPr="00D85371">
        <w:rPr>
          <w:rFonts w:asciiTheme="minorHAnsi" w:hAnsiTheme="minorHAnsi" w:cs="Arial"/>
          <w:b/>
          <w:bCs/>
          <w:color w:val="000000"/>
          <w:sz w:val="22"/>
          <w:szCs w:val="22"/>
        </w:rPr>
        <w:t>Importante:</w:t>
      </w:r>
      <w:r w:rsidR="001971F2" w:rsidRPr="00D85371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E017F" w:rsidRPr="00D85371">
        <w:rPr>
          <w:rFonts w:asciiTheme="minorHAnsi" w:hAnsiTheme="minorHAnsi" w:cs="Arial"/>
          <w:color w:val="000000"/>
          <w:sz w:val="22"/>
          <w:szCs w:val="22"/>
        </w:rPr>
        <w:t>v</w:t>
      </w:r>
      <w:r w:rsidRPr="00D85371">
        <w:rPr>
          <w:rFonts w:asciiTheme="minorHAnsi" w:hAnsiTheme="minorHAnsi" w:cs="Arial"/>
          <w:color w:val="000000"/>
          <w:sz w:val="22"/>
          <w:szCs w:val="22"/>
        </w:rPr>
        <w:t>oos internos operados por aviões de pequeno porte, que permitem somente 1 mala soft contendo até 20kg por pessoa</w:t>
      </w:r>
      <w:r w:rsidR="00522127" w:rsidRPr="00D85371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924FE3" w:rsidRPr="00D85371" w:rsidRDefault="00924FE3">
      <w:pPr>
        <w:tabs>
          <w:tab w:val="left" w:pos="720"/>
        </w:tabs>
        <w:rPr>
          <w:rFonts w:asciiTheme="minorHAnsi" w:hAnsiTheme="minorHAnsi" w:cs="Tahoma"/>
          <w:bCs/>
          <w:sz w:val="22"/>
          <w:szCs w:val="22"/>
        </w:rPr>
      </w:pPr>
    </w:p>
    <w:p w:rsidR="0004267F" w:rsidRPr="00D85371" w:rsidRDefault="00675750" w:rsidP="00924FE3">
      <w:pPr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O roteiro inclui: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Passagem aérea nos trechos internos</w:t>
      </w:r>
    </w:p>
    <w:p w:rsidR="0004267F" w:rsidRPr="00D85371" w:rsidRDefault="00996BFD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>
        <w:rPr>
          <w:rFonts w:asciiTheme="minorHAnsi" w:hAnsiTheme="minorHAnsi"/>
          <w:sz w:val="22"/>
          <w:szCs w:val="22"/>
          <w:lang w:eastAsia="pt-BR"/>
        </w:rPr>
        <w:t>1 noite</w:t>
      </w:r>
      <w:r w:rsidR="00675750" w:rsidRPr="00D85371">
        <w:rPr>
          <w:rFonts w:asciiTheme="minorHAnsi" w:hAnsiTheme="minorHAnsi"/>
          <w:sz w:val="22"/>
          <w:szCs w:val="22"/>
          <w:lang w:eastAsia="pt-BR"/>
        </w:rPr>
        <w:t xml:space="preserve"> em Nairobi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2 noites em Ngorongoro</w:t>
      </w:r>
    </w:p>
    <w:p w:rsidR="0004267F" w:rsidRPr="00D85371" w:rsidRDefault="008E017F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2</w:t>
      </w:r>
      <w:r w:rsidR="00675750" w:rsidRPr="00D85371">
        <w:rPr>
          <w:rFonts w:asciiTheme="minorHAnsi" w:hAnsiTheme="minorHAnsi"/>
          <w:sz w:val="22"/>
          <w:szCs w:val="22"/>
          <w:lang w:eastAsia="pt-BR"/>
        </w:rPr>
        <w:t xml:space="preserve"> noites no Serengeti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2 noites em Masai Mara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1 noite</w:t>
      </w:r>
      <w:r w:rsidRPr="00D85371">
        <w:rPr>
          <w:rFonts w:asciiTheme="minorHAnsi" w:hAnsiTheme="minorHAnsi" w:cs="Tahoma"/>
          <w:sz w:val="22"/>
          <w:szCs w:val="22"/>
        </w:rPr>
        <w:t xml:space="preserve"> em Johannesburg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Café da manhã diário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 xml:space="preserve">Todas as refeições em Ngorongoro, Serengeti e Masai Mara 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Ingressos nos Parques Nacionais do Quênia e Tanzânia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Traslados e safáris em serviço regular em Ngorongoro, Serengeti e Masai Mara, com assistência em inglês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Traslados</w:t>
      </w:r>
      <w:r w:rsidRPr="00D85371">
        <w:rPr>
          <w:rFonts w:asciiTheme="minorHAnsi" w:hAnsiTheme="minorHAnsi" w:cs="Tahoma"/>
          <w:sz w:val="22"/>
          <w:szCs w:val="22"/>
        </w:rPr>
        <w:t xml:space="preserve"> privativos em Nairobi, com assistência em inglês</w:t>
      </w:r>
    </w:p>
    <w:p w:rsidR="0004267F" w:rsidRPr="00D85371" w:rsidRDefault="0004267F" w:rsidP="00924FE3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1971F2" w:rsidRPr="00D85371" w:rsidRDefault="001971F2" w:rsidP="00924FE3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04267F" w:rsidRPr="00D85371" w:rsidRDefault="00675750">
      <w:pPr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>O roteiro não inclui: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Despesas com documentos e vistos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Despesas de caráter pessoal, gorjetas, telefonemas, etc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Qualquer</w:t>
      </w:r>
      <w:r w:rsidRPr="00D85371">
        <w:rPr>
          <w:rFonts w:asciiTheme="minorHAnsi" w:hAnsiTheme="minorHAnsi" w:cs="Tahoma"/>
          <w:sz w:val="22"/>
          <w:szCs w:val="22"/>
        </w:rPr>
        <w:t xml:space="preserve"> item que não esteja mencionado no programa</w:t>
      </w:r>
    </w:p>
    <w:p w:rsidR="0004267F" w:rsidRPr="00D85371" w:rsidRDefault="0004267F">
      <w:pPr>
        <w:rPr>
          <w:rFonts w:asciiTheme="minorHAnsi" w:hAnsiTheme="minorHAnsi" w:cs="Tahoma"/>
          <w:sz w:val="22"/>
          <w:szCs w:val="22"/>
        </w:rPr>
      </w:pPr>
    </w:p>
    <w:p w:rsidR="0004267F" w:rsidRPr="00D85371" w:rsidRDefault="0004267F">
      <w:pPr>
        <w:rPr>
          <w:rFonts w:asciiTheme="minorHAnsi" w:hAnsiTheme="minorHAnsi" w:cs="Tahoma"/>
          <w:sz w:val="22"/>
          <w:szCs w:val="22"/>
        </w:rPr>
      </w:pPr>
    </w:p>
    <w:p w:rsidR="0004267F" w:rsidRPr="00D85371" w:rsidRDefault="00675750">
      <w:pPr>
        <w:rPr>
          <w:rFonts w:asciiTheme="minorHAnsi" w:hAnsiTheme="minorHAnsi" w:cs="Tahoma"/>
          <w:b/>
          <w:bCs/>
          <w:sz w:val="22"/>
          <w:szCs w:val="22"/>
        </w:rPr>
      </w:pPr>
      <w:r w:rsidRPr="00D85371">
        <w:rPr>
          <w:rFonts w:asciiTheme="minorHAnsi" w:hAnsiTheme="minorHAnsi" w:cs="Tahoma"/>
          <w:b/>
          <w:bCs/>
          <w:sz w:val="22"/>
          <w:szCs w:val="22"/>
        </w:rPr>
        <w:t xml:space="preserve">Documentação </w:t>
      </w:r>
      <w:r w:rsidR="00AF255A" w:rsidRPr="00D85371">
        <w:rPr>
          <w:rFonts w:asciiTheme="minorHAnsi" w:hAnsiTheme="minorHAnsi" w:cs="Tahoma"/>
          <w:b/>
          <w:bCs/>
          <w:sz w:val="22"/>
          <w:szCs w:val="22"/>
        </w:rPr>
        <w:t xml:space="preserve">necessária </w:t>
      </w:r>
      <w:r w:rsidRPr="00D85371">
        <w:rPr>
          <w:rFonts w:asciiTheme="minorHAnsi" w:hAnsiTheme="minorHAnsi" w:cs="Tahoma"/>
          <w:b/>
          <w:bCs/>
          <w:sz w:val="22"/>
          <w:szCs w:val="22"/>
        </w:rPr>
        <w:t>para portadores de passaporte brasileiro: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Passaporte: com validade de 6 meses a partir da data de embarque com 2 páginas em branco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Visto: é necessário visto para o Quênia e Tanzânia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Quênia: Pode ser obtido no Consulado Britânico do Rio de Janeiro ou na chegada no aeroporto internacional de Nairobi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Tanzânia: providenciado no desembarque, mediante pagamento de taxa</w:t>
      </w:r>
    </w:p>
    <w:p w:rsidR="0004267F" w:rsidRPr="00D85371" w:rsidRDefault="00675750" w:rsidP="00D85371">
      <w:pPr>
        <w:numPr>
          <w:ilvl w:val="0"/>
          <w:numId w:val="4"/>
        </w:numPr>
        <w:tabs>
          <w:tab w:val="clear" w:pos="283"/>
        </w:tabs>
        <w:ind w:left="284" w:hanging="284"/>
        <w:rPr>
          <w:rFonts w:asciiTheme="minorHAnsi" w:hAnsiTheme="minorHAnsi" w:cs="Tahoma"/>
          <w:sz w:val="22"/>
          <w:szCs w:val="22"/>
        </w:rPr>
      </w:pPr>
      <w:r w:rsidRPr="00D85371">
        <w:rPr>
          <w:rFonts w:asciiTheme="minorHAnsi" w:hAnsiTheme="minorHAnsi"/>
          <w:sz w:val="22"/>
          <w:szCs w:val="22"/>
          <w:lang w:eastAsia="pt-BR"/>
        </w:rPr>
        <w:t>Vacina: é necessário Certificado Internacional de Vacina contra febre amarela (11 dias antes do embarque</w:t>
      </w:r>
      <w:r w:rsidRPr="00D85371">
        <w:rPr>
          <w:rFonts w:asciiTheme="minorHAnsi" w:hAnsiTheme="minorHAnsi" w:cs="Tahoma"/>
          <w:sz w:val="22"/>
          <w:szCs w:val="22"/>
        </w:rPr>
        <w:t>)</w:t>
      </w:r>
    </w:p>
    <w:p w:rsidR="0004267F" w:rsidRPr="00D85371" w:rsidRDefault="0004267F">
      <w:pPr>
        <w:rPr>
          <w:rFonts w:asciiTheme="minorHAnsi" w:hAnsiTheme="minorHAnsi" w:cs="Tahoma"/>
          <w:sz w:val="22"/>
          <w:szCs w:val="22"/>
        </w:rPr>
      </w:pPr>
    </w:p>
    <w:p w:rsidR="00D85371" w:rsidRPr="00192A2E" w:rsidRDefault="00D85371" w:rsidP="00D85371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D85371" w:rsidRPr="00192A2E" w:rsidTr="00551AB9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D85371" w:rsidRPr="00192A2E" w:rsidRDefault="00D85371" w:rsidP="00551AB9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D85371" w:rsidRPr="00192A2E" w:rsidRDefault="00F0463B" w:rsidP="00551AB9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10/1</w:t>
            </w:r>
            <w:r w:rsidR="002E5F38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</w:t>
            </w:r>
            <w:r w:rsidR="00AB537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D85371" w:rsidRPr="00192A2E" w:rsidRDefault="00D85371" w:rsidP="00D85371">
      <w:pPr>
        <w:rPr>
          <w:rFonts w:asciiTheme="minorHAnsi" w:hAnsiTheme="minorHAnsi"/>
          <w:sz w:val="22"/>
          <w:szCs w:val="22"/>
        </w:rPr>
      </w:pPr>
    </w:p>
    <w:sectPr w:rsidR="00D85371" w:rsidRPr="00192A2E" w:rsidSect="00D85371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AB9" w:rsidRDefault="00551AB9">
      <w:r>
        <w:separator/>
      </w:r>
    </w:p>
  </w:endnote>
  <w:endnote w:type="continuationSeparator" w:id="0">
    <w:p w:rsidR="00551AB9" w:rsidRDefault="00551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AB9" w:rsidRPr="00A702F6" w:rsidRDefault="00551AB9" w:rsidP="00D85371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F0463B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F0463B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551AB9" w:rsidRPr="00A702F6" w:rsidRDefault="00551AB9" w:rsidP="00D85371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 w:rsidRPr="00A702F6">
      <w:rPr>
        <w:rFonts w:asciiTheme="minorHAnsi" w:hAnsiTheme="minorHAnsi"/>
        <w:sz w:val="18"/>
        <w:szCs w:val="18"/>
      </w:rPr>
      <w:t>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AB9" w:rsidRDefault="00551AB9">
      <w:r>
        <w:separator/>
      </w:r>
    </w:p>
  </w:footnote>
  <w:footnote w:type="continuationSeparator" w:id="0">
    <w:p w:rsidR="00551AB9" w:rsidRDefault="00551A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551AB9" w:rsidRPr="00A702F6" w:rsidTr="00551AB9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551AB9" w:rsidRPr="00A702F6" w:rsidRDefault="00551AB9" w:rsidP="00551AB9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2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551AB9" w:rsidRPr="00A702F6" w:rsidRDefault="00551AB9" w:rsidP="00D85371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QUÊNIA &amp; TANZÂNIA</w:t>
          </w:r>
        </w:p>
      </w:tc>
    </w:tr>
  </w:tbl>
  <w:p w:rsidR="00551AB9" w:rsidRPr="00A702F6" w:rsidRDefault="00551AB9" w:rsidP="00D85371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 w:cs="Courier New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 w:cs="Courier New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 w:cs="Courier New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 w:cs="Courier New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 w:cs="Courier New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 w:cs="Courier New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 w:cs="Courier New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 w:cs="Courier New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24FE3"/>
    <w:rsid w:val="0003238B"/>
    <w:rsid w:val="0004267F"/>
    <w:rsid w:val="000743DF"/>
    <w:rsid w:val="000C148E"/>
    <w:rsid w:val="000E6F41"/>
    <w:rsid w:val="001242CF"/>
    <w:rsid w:val="00155837"/>
    <w:rsid w:val="001571FE"/>
    <w:rsid w:val="00191676"/>
    <w:rsid w:val="001971F2"/>
    <w:rsid w:val="00197B81"/>
    <w:rsid w:val="001A4A30"/>
    <w:rsid w:val="001C1997"/>
    <w:rsid w:val="001D504D"/>
    <w:rsid w:val="002D7593"/>
    <w:rsid w:val="002E010D"/>
    <w:rsid w:val="002E5F38"/>
    <w:rsid w:val="003317FB"/>
    <w:rsid w:val="00372C5C"/>
    <w:rsid w:val="0039366D"/>
    <w:rsid w:val="003E23FD"/>
    <w:rsid w:val="00433824"/>
    <w:rsid w:val="004A0E59"/>
    <w:rsid w:val="004B52FB"/>
    <w:rsid w:val="004E13E0"/>
    <w:rsid w:val="00516198"/>
    <w:rsid w:val="00522127"/>
    <w:rsid w:val="00523166"/>
    <w:rsid w:val="00532FF0"/>
    <w:rsid w:val="00551AB9"/>
    <w:rsid w:val="005B3382"/>
    <w:rsid w:val="005B34C1"/>
    <w:rsid w:val="005B72CF"/>
    <w:rsid w:val="00675750"/>
    <w:rsid w:val="006B1508"/>
    <w:rsid w:val="006C6ACB"/>
    <w:rsid w:val="00717B5B"/>
    <w:rsid w:val="007A0B1B"/>
    <w:rsid w:val="007A499A"/>
    <w:rsid w:val="007E7CCE"/>
    <w:rsid w:val="008816F3"/>
    <w:rsid w:val="008B1676"/>
    <w:rsid w:val="008E017F"/>
    <w:rsid w:val="00924FE3"/>
    <w:rsid w:val="009437FE"/>
    <w:rsid w:val="00991761"/>
    <w:rsid w:val="009960E9"/>
    <w:rsid w:val="00996BFD"/>
    <w:rsid w:val="00A2243F"/>
    <w:rsid w:val="00A35674"/>
    <w:rsid w:val="00A63046"/>
    <w:rsid w:val="00AB5376"/>
    <w:rsid w:val="00AF255A"/>
    <w:rsid w:val="00BA081E"/>
    <w:rsid w:val="00C350AC"/>
    <w:rsid w:val="00C86BC5"/>
    <w:rsid w:val="00CB39F3"/>
    <w:rsid w:val="00CB4831"/>
    <w:rsid w:val="00CC19C6"/>
    <w:rsid w:val="00D10443"/>
    <w:rsid w:val="00D1146B"/>
    <w:rsid w:val="00D85371"/>
    <w:rsid w:val="00DA4650"/>
    <w:rsid w:val="00DB5CAC"/>
    <w:rsid w:val="00E06FF0"/>
    <w:rsid w:val="00E962A7"/>
    <w:rsid w:val="00EF20AD"/>
    <w:rsid w:val="00F0463B"/>
    <w:rsid w:val="00F35464"/>
    <w:rsid w:val="00F45142"/>
    <w:rsid w:val="00FC41D3"/>
    <w:rsid w:val="00FC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CAC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DB5CAC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DB5CAC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DB5CAC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DB5CAC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DB5CAC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DB5CAC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DB5CAC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DB5CAC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DB5CAC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DB5CAC"/>
    <w:rPr>
      <w:rFonts w:ascii="Symbol" w:hAnsi="Symbol"/>
    </w:rPr>
  </w:style>
  <w:style w:type="character" w:customStyle="1" w:styleId="WW8Num2z1">
    <w:name w:val="WW8Num2z1"/>
    <w:rsid w:val="00DB5CAC"/>
    <w:rPr>
      <w:rFonts w:ascii="Courier New" w:hAnsi="Courier New" w:cs="Courier New"/>
    </w:rPr>
  </w:style>
  <w:style w:type="character" w:customStyle="1" w:styleId="WW8Num3z0">
    <w:name w:val="WW8Num3z0"/>
    <w:rsid w:val="00DB5CAC"/>
    <w:rPr>
      <w:rFonts w:ascii="Symbol" w:hAnsi="Symbol"/>
    </w:rPr>
  </w:style>
  <w:style w:type="character" w:customStyle="1" w:styleId="WW8Num4z0">
    <w:name w:val="WW8Num4z0"/>
    <w:rsid w:val="00DB5CAC"/>
    <w:rPr>
      <w:rFonts w:ascii="Symbol" w:hAnsi="Symbol"/>
    </w:rPr>
  </w:style>
  <w:style w:type="character" w:customStyle="1" w:styleId="Absatz-Standardschriftart">
    <w:name w:val="Absatz-Standardschriftart"/>
    <w:rsid w:val="00DB5CAC"/>
  </w:style>
  <w:style w:type="character" w:customStyle="1" w:styleId="WW-Absatz-Standardschriftart">
    <w:name w:val="WW-Absatz-Standardschriftart"/>
    <w:rsid w:val="00DB5CAC"/>
  </w:style>
  <w:style w:type="character" w:customStyle="1" w:styleId="WW-Absatz-Standardschriftart1">
    <w:name w:val="WW-Absatz-Standardschriftart1"/>
    <w:rsid w:val="00DB5CAC"/>
  </w:style>
  <w:style w:type="character" w:customStyle="1" w:styleId="WW8Num5z0">
    <w:name w:val="WW8Num5z0"/>
    <w:rsid w:val="00DB5CAC"/>
    <w:rPr>
      <w:rFonts w:ascii="Wingdings" w:hAnsi="Wingdings" w:cs="StarSymbol"/>
      <w:sz w:val="18"/>
      <w:szCs w:val="18"/>
    </w:rPr>
  </w:style>
  <w:style w:type="character" w:customStyle="1" w:styleId="WW-Absatz-Standardschriftart11">
    <w:name w:val="WW-Absatz-Standardschriftart11"/>
    <w:rsid w:val="00DB5CAC"/>
  </w:style>
  <w:style w:type="character" w:customStyle="1" w:styleId="Fontepargpadro2">
    <w:name w:val="Fonte parág. padrão2"/>
    <w:rsid w:val="00DB5CAC"/>
  </w:style>
  <w:style w:type="character" w:customStyle="1" w:styleId="WW8Num1z0">
    <w:name w:val="WW8Num1z0"/>
    <w:rsid w:val="00DB5CAC"/>
    <w:rPr>
      <w:rFonts w:ascii="Wingdings" w:hAnsi="Wingdings"/>
    </w:rPr>
  </w:style>
  <w:style w:type="character" w:customStyle="1" w:styleId="WW8Num1z1">
    <w:name w:val="WW8Num1z1"/>
    <w:rsid w:val="00DB5CAC"/>
    <w:rPr>
      <w:rFonts w:ascii="Wingdings 2" w:hAnsi="Wingdings 2" w:cs="Courier New"/>
    </w:rPr>
  </w:style>
  <w:style w:type="character" w:customStyle="1" w:styleId="WW-Absatz-Standardschriftart111">
    <w:name w:val="WW-Absatz-Standardschriftart111"/>
    <w:rsid w:val="00DB5CAC"/>
  </w:style>
  <w:style w:type="character" w:customStyle="1" w:styleId="WW-Absatz-Standardschriftart1111">
    <w:name w:val="WW-Absatz-Standardschriftart1111"/>
    <w:rsid w:val="00DB5CAC"/>
  </w:style>
  <w:style w:type="character" w:customStyle="1" w:styleId="WW-Absatz-Standardschriftart11111">
    <w:name w:val="WW-Absatz-Standardschriftart11111"/>
    <w:rsid w:val="00DB5CAC"/>
  </w:style>
  <w:style w:type="character" w:customStyle="1" w:styleId="WW-Absatz-Standardschriftart111111">
    <w:name w:val="WW-Absatz-Standardschriftart111111"/>
    <w:rsid w:val="00DB5CAC"/>
  </w:style>
  <w:style w:type="character" w:customStyle="1" w:styleId="WW-Absatz-Standardschriftart1111111">
    <w:name w:val="WW-Absatz-Standardschriftart1111111"/>
    <w:rsid w:val="00DB5CAC"/>
  </w:style>
  <w:style w:type="character" w:customStyle="1" w:styleId="WW-Absatz-Standardschriftart11111111">
    <w:name w:val="WW-Absatz-Standardschriftart11111111"/>
    <w:rsid w:val="00DB5CAC"/>
  </w:style>
  <w:style w:type="character" w:customStyle="1" w:styleId="WW-Absatz-Standardschriftart111111111">
    <w:name w:val="WW-Absatz-Standardschriftart111111111"/>
    <w:rsid w:val="00DB5CAC"/>
  </w:style>
  <w:style w:type="character" w:customStyle="1" w:styleId="WW8Num6z0">
    <w:name w:val="WW8Num6z0"/>
    <w:rsid w:val="00DB5CAC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DB5CAC"/>
    <w:rPr>
      <w:rFonts w:ascii="Wingdings" w:hAnsi="Wingdings"/>
    </w:rPr>
  </w:style>
  <w:style w:type="character" w:customStyle="1" w:styleId="WW-Absatz-Standardschriftart1111111111">
    <w:name w:val="WW-Absatz-Standardschriftart1111111111"/>
    <w:rsid w:val="00DB5CAC"/>
  </w:style>
  <w:style w:type="character" w:customStyle="1" w:styleId="WW-Absatz-Standardschriftart11111111111">
    <w:name w:val="WW-Absatz-Standardschriftart11111111111"/>
    <w:rsid w:val="00DB5CAC"/>
  </w:style>
  <w:style w:type="character" w:customStyle="1" w:styleId="WW8Num2z2">
    <w:name w:val="WW8Num2z2"/>
    <w:rsid w:val="00DB5CAC"/>
    <w:rPr>
      <w:rFonts w:ascii="Wingdings" w:hAnsi="Wingdings"/>
    </w:rPr>
  </w:style>
  <w:style w:type="character" w:customStyle="1" w:styleId="WW8Num3z1">
    <w:name w:val="WW8Num3z1"/>
    <w:rsid w:val="00DB5CAC"/>
    <w:rPr>
      <w:rFonts w:ascii="Courier New" w:hAnsi="Courier New" w:cs="Courier New"/>
    </w:rPr>
  </w:style>
  <w:style w:type="character" w:customStyle="1" w:styleId="WW8Num3z2">
    <w:name w:val="WW8Num3z2"/>
    <w:rsid w:val="00DB5CAC"/>
    <w:rPr>
      <w:rFonts w:ascii="Wingdings" w:hAnsi="Wingdings"/>
    </w:rPr>
  </w:style>
  <w:style w:type="character" w:customStyle="1" w:styleId="WW8Num4z1">
    <w:name w:val="WW8Num4z1"/>
    <w:rsid w:val="00DB5CAC"/>
    <w:rPr>
      <w:rFonts w:ascii="Courier New" w:hAnsi="Courier New" w:cs="Courier New"/>
    </w:rPr>
  </w:style>
  <w:style w:type="character" w:customStyle="1" w:styleId="WW8Num4z2">
    <w:name w:val="WW8Num4z2"/>
    <w:rsid w:val="00DB5CAC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DB5CAC"/>
  </w:style>
  <w:style w:type="character" w:customStyle="1" w:styleId="WW-Absatz-Standardschriftart1111111111111">
    <w:name w:val="WW-Absatz-Standardschriftart1111111111111"/>
    <w:rsid w:val="00DB5CAC"/>
  </w:style>
  <w:style w:type="character" w:customStyle="1" w:styleId="WW-Absatz-Standardschriftart11111111111111">
    <w:name w:val="WW-Absatz-Standardschriftart11111111111111"/>
    <w:rsid w:val="00DB5CAC"/>
  </w:style>
  <w:style w:type="character" w:customStyle="1" w:styleId="WW-Absatz-Standardschriftart111111111111111">
    <w:name w:val="WW-Absatz-Standardschriftart111111111111111"/>
    <w:rsid w:val="00DB5CAC"/>
  </w:style>
  <w:style w:type="character" w:customStyle="1" w:styleId="WW-Absatz-Standardschriftart1111111111111111">
    <w:name w:val="WW-Absatz-Standardschriftart1111111111111111"/>
    <w:rsid w:val="00DB5CAC"/>
  </w:style>
  <w:style w:type="character" w:customStyle="1" w:styleId="WW8Num1z2">
    <w:name w:val="WW8Num1z2"/>
    <w:rsid w:val="00DB5CAC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DB5CAC"/>
  </w:style>
  <w:style w:type="character" w:customStyle="1" w:styleId="WW-Absatz-Standardschriftart111111111111111111">
    <w:name w:val="WW-Absatz-Standardschriftart111111111111111111"/>
    <w:rsid w:val="00DB5CAC"/>
  </w:style>
  <w:style w:type="character" w:customStyle="1" w:styleId="WW-Absatz-Standardschriftart1111111111111111111">
    <w:name w:val="WW-Absatz-Standardschriftart1111111111111111111"/>
    <w:rsid w:val="00DB5CAC"/>
  </w:style>
  <w:style w:type="character" w:customStyle="1" w:styleId="Smbolosdenumerao">
    <w:name w:val="Símbolos de numeração"/>
    <w:rsid w:val="00DB5CAC"/>
  </w:style>
  <w:style w:type="character" w:customStyle="1" w:styleId="Marcadores">
    <w:name w:val="Marcadores"/>
    <w:rsid w:val="00DB5CAC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DB5CAC"/>
  </w:style>
  <w:style w:type="character" w:customStyle="1" w:styleId="CaracteresdeNotadeFim">
    <w:name w:val="Caracteres de Nota de Fim"/>
    <w:rsid w:val="00DB5CAC"/>
  </w:style>
  <w:style w:type="character" w:styleId="Hyperlink">
    <w:name w:val="Hyperlink"/>
    <w:rsid w:val="00DB5CAC"/>
    <w:rPr>
      <w:color w:val="000080"/>
      <w:u w:val="single"/>
    </w:rPr>
  </w:style>
  <w:style w:type="character" w:styleId="FollowedHyperlink">
    <w:name w:val="FollowedHyperlink"/>
    <w:rsid w:val="00DB5CAC"/>
    <w:rPr>
      <w:color w:val="800000"/>
      <w:u w:val="single"/>
    </w:rPr>
  </w:style>
  <w:style w:type="character" w:customStyle="1" w:styleId="Fontepargpadro1">
    <w:name w:val="Fonte parág. padrão1"/>
    <w:rsid w:val="00DB5CAC"/>
  </w:style>
  <w:style w:type="character" w:styleId="Emphasis">
    <w:name w:val="Emphasis"/>
    <w:basedOn w:val="Fontepargpadro1"/>
    <w:qFormat/>
    <w:rsid w:val="00DB5CAC"/>
    <w:rPr>
      <w:i/>
      <w:iCs/>
    </w:rPr>
  </w:style>
  <w:style w:type="character" w:styleId="Strong">
    <w:name w:val="Strong"/>
    <w:basedOn w:val="Fontepargpadro1"/>
    <w:qFormat/>
    <w:rsid w:val="00DB5CAC"/>
    <w:rPr>
      <w:b/>
      <w:bCs/>
    </w:rPr>
  </w:style>
  <w:style w:type="character" w:customStyle="1" w:styleId="WW8Num7z1">
    <w:name w:val="WW8Num7z1"/>
    <w:rsid w:val="00DB5CAC"/>
    <w:rPr>
      <w:rFonts w:ascii="Courier New" w:hAnsi="Courier New" w:cs="Courier New"/>
    </w:rPr>
  </w:style>
  <w:style w:type="character" w:customStyle="1" w:styleId="WW8Num7z3">
    <w:name w:val="WW8Num7z3"/>
    <w:rsid w:val="00DB5CAC"/>
    <w:rPr>
      <w:rFonts w:ascii="Symbol" w:hAnsi="Symbol"/>
    </w:rPr>
  </w:style>
  <w:style w:type="character" w:customStyle="1" w:styleId="Marcas">
    <w:name w:val="Marcas"/>
    <w:rsid w:val="00DB5CAC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DB5CAC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DB5CAC"/>
    <w:pPr>
      <w:spacing w:after="120"/>
    </w:pPr>
  </w:style>
  <w:style w:type="paragraph" w:styleId="List">
    <w:name w:val="List"/>
    <w:basedOn w:val="BodyText"/>
    <w:rsid w:val="00DB5CAC"/>
    <w:rPr>
      <w:rFonts w:cs="Tahoma"/>
    </w:rPr>
  </w:style>
  <w:style w:type="paragraph" w:customStyle="1" w:styleId="Legenda2">
    <w:name w:val="Legenda2"/>
    <w:basedOn w:val="Normal"/>
    <w:rsid w:val="00DB5CAC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DB5CA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DB5CA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DB5CAC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DB5CAC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DB5CAC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DB5CAC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DB5CAC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DB5CAC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rsid w:val="00DB5CAC"/>
    <w:pPr>
      <w:ind w:left="283"/>
    </w:pPr>
  </w:style>
  <w:style w:type="paragraph" w:customStyle="1" w:styleId="Saudaesfinais">
    <w:name w:val="Saudações finais"/>
    <w:basedOn w:val="Normal"/>
    <w:rsid w:val="00DB5CAC"/>
    <w:pPr>
      <w:suppressLineNumbers/>
    </w:pPr>
  </w:style>
  <w:style w:type="paragraph" w:customStyle="1" w:styleId="Contedodatabela">
    <w:name w:val="Conteúdo da tabela"/>
    <w:basedOn w:val="Normal"/>
    <w:rsid w:val="00DB5CAC"/>
    <w:pPr>
      <w:suppressLineNumbers/>
    </w:pPr>
  </w:style>
  <w:style w:type="paragraph" w:customStyle="1" w:styleId="Ttulodatabela">
    <w:name w:val="Título da tabela"/>
    <w:basedOn w:val="Contedodatabela"/>
    <w:rsid w:val="00DB5CAC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DB5CAC"/>
    <w:pPr>
      <w:ind w:left="567"/>
    </w:pPr>
  </w:style>
  <w:style w:type="paragraph" w:customStyle="1" w:styleId="titulo">
    <w:name w:val="titulo"/>
    <w:basedOn w:val="Normal"/>
    <w:rsid w:val="00DB5CAC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DB5CAC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DB5CAC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DB5CAC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DB5CAC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DB5CAC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DB5CAC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DB5CAC"/>
    <w:pPr>
      <w:widowControl/>
      <w:suppressAutoHyphens w:val="0"/>
      <w:spacing w:before="105"/>
    </w:pPr>
    <w:rPr>
      <w:rFonts w:eastAsia="Times New Roman" w:cs="Lucidasans"/>
      <w:lang w:val="en-GB" w:eastAsia="pt-BR" w:bidi="pt-BR"/>
    </w:rPr>
  </w:style>
  <w:style w:type="paragraph" w:customStyle="1" w:styleId="Contedodetabela">
    <w:name w:val="Conteúdo de tabela"/>
    <w:basedOn w:val="Normal"/>
    <w:rsid w:val="00DB5CAC"/>
    <w:pPr>
      <w:suppressLineNumbers/>
    </w:pPr>
  </w:style>
  <w:style w:type="paragraph" w:customStyle="1" w:styleId="Ttulodetabela">
    <w:name w:val="Título de tabela"/>
    <w:basedOn w:val="Contedodetabela"/>
    <w:rsid w:val="00DB5CAC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6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6D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D85371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D853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-Absatz-Standardschriftart11">
    <w:name w:val="WW-Absatz-Standardschriftart11"/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 w:cs="Lucidasans"/>
      <w:lang w:val="en-GB" w:eastAsia="pt-BR" w:bidi="pt-BR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36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66D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85371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D853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807</Words>
  <Characters>4362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Renata</cp:lastModifiedBy>
  <cp:revision>2</cp:revision>
  <cp:lastPrinted>2011-11-11T19:43:00Z</cp:lastPrinted>
  <dcterms:created xsi:type="dcterms:W3CDTF">2018-12-10T18:59:00Z</dcterms:created>
  <dcterms:modified xsi:type="dcterms:W3CDTF">2018-12-10T18:59:00Z</dcterms:modified>
</cp:coreProperties>
</file>