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A1F" w:rsidRPr="00404E61" w:rsidRDefault="00085C85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>
        <w:rPr>
          <w:rFonts w:asciiTheme="minorHAnsi" w:eastAsia="Andale Sans UI" w:hAnsiTheme="minorHAnsi" w:cs="Arial"/>
          <w:b/>
          <w:color w:val="000080"/>
          <w:sz w:val="26"/>
          <w:szCs w:val="26"/>
        </w:rPr>
        <w:t>Marrocos - 2019</w:t>
      </w:r>
    </w:p>
    <w:p w:rsidR="00C06A1F" w:rsidRPr="00404E61" w:rsidRDefault="00081213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404E61">
        <w:rPr>
          <w:rFonts w:asciiTheme="minorHAnsi" w:eastAsia="Andale Sans UI" w:hAnsiTheme="minorHAnsi" w:cs="Arial"/>
          <w:b/>
          <w:color w:val="000080"/>
          <w:sz w:val="26"/>
          <w:szCs w:val="26"/>
        </w:rPr>
        <w:t>Marrakech  &amp;</w:t>
      </w:r>
      <w:r w:rsidR="00C06A1F" w:rsidRPr="00404E61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</w:t>
      </w:r>
      <w:r w:rsidR="000B0194" w:rsidRPr="00404E61">
        <w:rPr>
          <w:rFonts w:asciiTheme="minorHAnsi" w:eastAsia="Andale Sans UI" w:hAnsiTheme="minorHAnsi" w:cs="Arial"/>
          <w:b/>
          <w:color w:val="000080"/>
          <w:sz w:val="26"/>
          <w:szCs w:val="26"/>
        </w:rPr>
        <w:t>Skoura</w:t>
      </w:r>
    </w:p>
    <w:p w:rsidR="00C06A1F" w:rsidRDefault="008637A4" w:rsidP="00E370AB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404E61">
        <w:rPr>
          <w:rFonts w:asciiTheme="minorHAnsi" w:eastAsia="Andale Sans UI" w:hAnsiTheme="minorHAnsi" w:cs="Arial"/>
          <w:b/>
          <w:color w:val="000080"/>
          <w:sz w:val="26"/>
          <w:szCs w:val="26"/>
        </w:rPr>
        <w:t>7</w:t>
      </w:r>
      <w:r w:rsidR="00C06A1F" w:rsidRPr="00404E61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dias</w:t>
      </w:r>
    </w:p>
    <w:p w:rsidR="007D19CD" w:rsidRDefault="007D19CD" w:rsidP="00E370AB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</w:p>
    <w:p w:rsidR="007D19CD" w:rsidRPr="00404E61" w:rsidRDefault="007D19CD" w:rsidP="007D19CD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7D19CD">
        <w:rPr>
          <w:rFonts w:asciiTheme="minorHAnsi" w:eastAsia="Andale Sans UI" w:hAnsiTheme="minorHAnsi" w:cs="Arial"/>
          <w:b/>
          <w:noProof/>
          <w:color w:val="000080"/>
          <w:sz w:val="26"/>
          <w:szCs w:val="26"/>
        </w:rPr>
        <w:drawing>
          <wp:inline distT="0" distB="0" distL="0" distR="0">
            <wp:extent cx="6119495" cy="2338881"/>
            <wp:effectExtent l="0" t="0" r="0" b="4445"/>
            <wp:docPr id="1" name="Imagem 1" descr="Dar Ah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 Ahl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FD" w:rsidRDefault="001E68FD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1E68FD" w:rsidRDefault="001E68FD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C06A1F" w:rsidRPr="00404E61" w:rsidRDefault="00C06A1F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>1º dia - Marrakech</w:t>
      </w:r>
    </w:p>
    <w:p w:rsidR="00C06A1F" w:rsidRPr="00404E61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>Chegada, recepção e traslado privativo ao hotel. Hospedagem po</w:t>
      </w:r>
      <w:r w:rsidR="00404E61">
        <w:rPr>
          <w:rFonts w:asciiTheme="minorHAnsi" w:eastAsia="Andale Sans UI" w:hAnsiTheme="minorHAnsi" w:cs="Tahoma"/>
          <w:sz w:val="22"/>
          <w:szCs w:val="22"/>
        </w:rPr>
        <w:t>r 3 noites, com café da manhã.</w:t>
      </w:r>
    </w:p>
    <w:p w:rsidR="00C06A1F" w:rsidRPr="00404E61" w:rsidRDefault="00404E61" w:rsidP="00404E61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>
        <w:rPr>
          <w:rFonts w:asciiTheme="minorHAnsi" w:eastAsia="Andale Sans UI" w:hAnsiTheme="minorHAnsi" w:cs="Tahoma"/>
          <w:b/>
          <w:bCs/>
          <w:sz w:val="22"/>
          <w:szCs w:val="22"/>
        </w:rPr>
        <w:t>2º dia - Marrakech</w:t>
      </w:r>
    </w:p>
    <w:p w:rsidR="00C06A1F" w:rsidRPr="00404E61" w:rsidRDefault="000B0194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>Passeio de meio dia por esta mágica</w:t>
      </w:r>
      <w:r w:rsidR="00C06A1F" w:rsidRPr="00404E61">
        <w:rPr>
          <w:rFonts w:asciiTheme="minorHAnsi" w:eastAsia="Andale Sans UI" w:hAnsiTheme="minorHAnsi" w:cs="Tahoma"/>
          <w:sz w:val="22"/>
          <w:szCs w:val="22"/>
        </w:rPr>
        <w:t xml:space="preserve"> cidade, conhecendo o Palácio Bahia, a Koutoubia, Túmulo</w:t>
      </w:r>
      <w:r w:rsidR="008846E6" w:rsidRPr="00404E61">
        <w:rPr>
          <w:rFonts w:asciiTheme="minorHAnsi" w:eastAsia="Andale Sans UI" w:hAnsiTheme="minorHAnsi" w:cs="Tahoma"/>
          <w:sz w:val="22"/>
          <w:szCs w:val="22"/>
        </w:rPr>
        <w:t>s Saadianos, Museu Dar Si Said, Mesquita Ben Youssef</w:t>
      </w:r>
      <w:r w:rsidR="00C07280" w:rsidRPr="00404E61">
        <w:rPr>
          <w:rFonts w:asciiTheme="minorHAnsi" w:eastAsia="Andale Sans UI" w:hAnsiTheme="minorHAnsi" w:cs="Tahoma"/>
          <w:sz w:val="22"/>
          <w:szCs w:val="22"/>
        </w:rPr>
        <w:t xml:space="preserve"> e a famosa Praça Jemaa El Fna, considerada a alma de Marrakech.</w:t>
      </w:r>
    </w:p>
    <w:p w:rsidR="00C06A1F" w:rsidRPr="00404E61" w:rsidRDefault="00404E61" w:rsidP="00404E61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>
        <w:rPr>
          <w:rFonts w:asciiTheme="minorHAnsi" w:eastAsia="Andale Sans UI" w:hAnsiTheme="minorHAnsi" w:cs="Tahoma"/>
          <w:b/>
          <w:bCs/>
          <w:sz w:val="22"/>
          <w:szCs w:val="22"/>
        </w:rPr>
        <w:t>3º dia - Marrakech</w:t>
      </w:r>
    </w:p>
    <w:p w:rsidR="00C06A1F" w:rsidRPr="00404E61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>Dia livre para atividades independentes.</w:t>
      </w:r>
    </w:p>
    <w:p w:rsidR="00C06A1F" w:rsidRPr="00404E61" w:rsidRDefault="00C06A1F" w:rsidP="00404E61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4º dia - Marrakech </w:t>
      </w:r>
      <w:r w:rsidR="009B6762" w:rsidRPr="00404E61">
        <w:rPr>
          <w:rFonts w:asciiTheme="minorHAnsi" w:eastAsia="Andale Sans UI" w:hAnsiTheme="minorHAnsi" w:cs="Tahoma"/>
          <w:sz w:val="22"/>
          <w:szCs w:val="22"/>
        </w:rPr>
        <w:t>( 21</w:t>
      </w:r>
      <w:r w:rsidRPr="00404E61">
        <w:rPr>
          <w:rFonts w:asciiTheme="minorHAnsi" w:eastAsia="Andale Sans UI" w:hAnsiTheme="minorHAnsi" w:cs="Tahoma"/>
          <w:sz w:val="22"/>
          <w:szCs w:val="22"/>
        </w:rPr>
        <w:t>0km</w:t>
      </w:r>
      <w:r w:rsidR="009B6762" w:rsidRPr="00404E61">
        <w:rPr>
          <w:rFonts w:asciiTheme="minorHAnsi" w:eastAsia="Andale Sans UI" w:hAnsiTheme="minorHAnsi" w:cs="Tahoma"/>
          <w:sz w:val="22"/>
          <w:szCs w:val="22"/>
        </w:rPr>
        <w:t>- 4h</w:t>
      </w:r>
      <w:r w:rsidR="00D77C4A" w:rsidRPr="00404E61">
        <w:rPr>
          <w:rFonts w:asciiTheme="minorHAnsi" w:eastAsia="Andale Sans UI" w:hAnsiTheme="minorHAnsi" w:cs="Tahoma"/>
          <w:sz w:val="22"/>
          <w:szCs w:val="22"/>
        </w:rPr>
        <w:t xml:space="preserve"> </w:t>
      </w:r>
      <w:r w:rsidR="00BB0CD7" w:rsidRPr="00404E61">
        <w:rPr>
          <w:rFonts w:asciiTheme="minorHAnsi" w:eastAsia="Andale Sans UI" w:hAnsiTheme="minorHAnsi" w:cs="Tahoma"/>
          <w:sz w:val="22"/>
          <w:szCs w:val="22"/>
        </w:rPr>
        <w:t>aprox.</w:t>
      </w:r>
      <w:r w:rsidRPr="00404E61">
        <w:rPr>
          <w:rFonts w:asciiTheme="minorHAnsi" w:eastAsia="Andale Sans UI" w:hAnsiTheme="minorHAnsi" w:cs="Tahoma"/>
          <w:sz w:val="22"/>
          <w:szCs w:val="22"/>
        </w:rPr>
        <w:t xml:space="preserve">) - </w:t>
      </w: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Ouarzazate </w:t>
      </w:r>
      <w:r w:rsidR="009B6762" w:rsidRPr="00404E61">
        <w:rPr>
          <w:rFonts w:asciiTheme="minorHAnsi" w:eastAsia="Andale Sans UI" w:hAnsiTheme="minorHAnsi" w:cs="Tahoma"/>
          <w:sz w:val="22"/>
          <w:szCs w:val="22"/>
        </w:rPr>
        <w:t xml:space="preserve">(40km </w:t>
      </w:r>
      <w:r w:rsidR="00BB0CD7" w:rsidRPr="00404E61">
        <w:rPr>
          <w:rFonts w:asciiTheme="minorHAnsi" w:eastAsia="Andale Sans UI" w:hAnsiTheme="minorHAnsi" w:cs="Tahoma"/>
          <w:sz w:val="22"/>
          <w:szCs w:val="22"/>
        </w:rPr>
        <w:t>aprox.</w:t>
      </w:r>
      <w:r w:rsidRPr="00404E61">
        <w:rPr>
          <w:rFonts w:asciiTheme="minorHAnsi" w:eastAsia="Andale Sans UI" w:hAnsiTheme="minorHAnsi" w:cs="Tahoma"/>
          <w:sz w:val="22"/>
          <w:szCs w:val="22"/>
        </w:rPr>
        <w:t>)</w:t>
      </w: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- Skoura</w:t>
      </w:r>
    </w:p>
    <w:p w:rsidR="00C06A1F" w:rsidRPr="00404E61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>Após café da manhã, traslado privativo para o deserto.</w:t>
      </w:r>
      <w:r w:rsidR="007E009D" w:rsidRPr="00404E61">
        <w:rPr>
          <w:rFonts w:asciiTheme="minorHAnsi" w:eastAsia="Andale Sans UI" w:hAnsiTheme="minorHAnsi" w:cs="Tahoma"/>
          <w:sz w:val="22"/>
          <w:szCs w:val="22"/>
        </w:rPr>
        <w:t xml:space="preserve"> A região apresenta uma paisagem repleta de contrastes, montanhas de pedras, verdejantes oásis e vilarejos. </w:t>
      </w:r>
      <w:r w:rsidRPr="00404E61">
        <w:rPr>
          <w:rFonts w:asciiTheme="minorHAnsi" w:eastAsia="Andale Sans UI" w:hAnsiTheme="minorHAnsi" w:cs="Tahoma"/>
          <w:sz w:val="22"/>
          <w:szCs w:val="22"/>
        </w:rPr>
        <w:t xml:space="preserve">Chegada e recepção no hotel, </w:t>
      </w:r>
      <w:r w:rsidR="007E009D" w:rsidRPr="00404E61">
        <w:rPr>
          <w:rFonts w:asciiTheme="minorHAnsi" w:eastAsia="Andale Sans UI" w:hAnsiTheme="minorHAnsi" w:cs="Tahoma"/>
          <w:sz w:val="22"/>
          <w:szCs w:val="22"/>
        </w:rPr>
        <w:t xml:space="preserve">um antigo kasbah, </w:t>
      </w:r>
      <w:r w:rsidRPr="00404E61">
        <w:rPr>
          <w:rFonts w:asciiTheme="minorHAnsi" w:eastAsia="Andale Sans UI" w:hAnsiTheme="minorHAnsi" w:cs="Tahoma"/>
          <w:sz w:val="22"/>
          <w:szCs w:val="22"/>
        </w:rPr>
        <w:t>localizado em Skoura, n</w:t>
      </w:r>
      <w:r w:rsidR="009B6762" w:rsidRPr="00404E61">
        <w:rPr>
          <w:rFonts w:asciiTheme="minorHAnsi" w:eastAsia="Andale Sans UI" w:hAnsiTheme="minorHAnsi" w:cs="Tahoma"/>
          <w:sz w:val="22"/>
          <w:szCs w:val="22"/>
        </w:rPr>
        <w:t xml:space="preserve">um verdadeiro oásis repleto de </w:t>
      </w:r>
      <w:r w:rsidRPr="00404E61">
        <w:rPr>
          <w:rFonts w:asciiTheme="minorHAnsi" w:eastAsia="Andale Sans UI" w:hAnsiTheme="minorHAnsi" w:cs="Tahoma"/>
          <w:sz w:val="22"/>
          <w:szCs w:val="22"/>
        </w:rPr>
        <w:t xml:space="preserve">palmeiras. Hospedagem por 2 noites com todas as refeições e passeios incluídos. </w:t>
      </w:r>
    </w:p>
    <w:p w:rsidR="00C06A1F" w:rsidRPr="00404E61" w:rsidRDefault="00C06A1F" w:rsidP="00404E61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>5º dia - Skoura</w:t>
      </w:r>
    </w:p>
    <w:p w:rsidR="00C06A1F" w:rsidRPr="00404E61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>Dia livre para usufruir das atividades que o hotel oferece, aulas de culinária, passeios de camelo, colheita de azeitonas nos meses de novembro e dezembro, passeios pelos coquerais, pic-nics, visita a souks,</w:t>
      </w:r>
      <w:r w:rsidR="007E009D" w:rsidRPr="00404E61">
        <w:rPr>
          <w:rFonts w:asciiTheme="minorHAnsi" w:eastAsia="Andale Sans UI" w:hAnsiTheme="minorHAnsi" w:cs="Tahoma"/>
          <w:sz w:val="22"/>
          <w:szCs w:val="22"/>
        </w:rPr>
        <w:t xml:space="preserve"> as montanhas Atlas, Vale das Rosas, caminhada ao Vale das Amendoeiras,</w:t>
      </w:r>
      <w:r w:rsidRPr="00404E61">
        <w:rPr>
          <w:rFonts w:asciiTheme="minorHAnsi" w:eastAsia="Andale Sans UI" w:hAnsiTheme="minorHAnsi" w:cs="Tahoma"/>
          <w:sz w:val="22"/>
          <w:szCs w:val="22"/>
        </w:rPr>
        <w:t xml:space="preserve"> massagens, etc.</w:t>
      </w:r>
      <w:r w:rsidR="008A6B00" w:rsidRPr="00404E61">
        <w:rPr>
          <w:rFonts w:asciiTheme="minorHAnsi" w:eastAsia="Andale Sans UI" w:hAnsiTheme="minorHAnsi" w:cs="Tahoma"/>
          <w:sz w:val="22"/>
          <w:szCs w:val="22"/>
        </w:rPr>
        <w:t xml:space="preserve"> Todas as atividades de</w:t>
      </w:r>
      <w:r w:rsidR="00145566" w:rsidRPr="00404E61">
        <w:rPr>
          <w:rFonts w:asciiTheme="minorHAnsi" w:eastAsia="Andale Sans UI" w:hAnsiTheme="minorHAnsi" w:cs="Tahoma"/>
          <w:sz w:val="22"/>
          <w:szCs w:val="22"/>
        </w:rPr>
        <w:t>vem ser escolhidas no próprio hotel.</w:t>
      </w:r>
    </w:p>
    <w:p w:rsidR="00C06A1F" w:rsidRPr="00404E61" w:rsidRDefault="00C06A1F" w:rsidP="00404E61">
      <w:pPr>
        <w:spacing w:before="240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6º dia - Skoura - </w:t>
      </w:r>
      <w:r w:rsidR="00FB017D"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>Marrakech</w:t>
      </w:r>
    </w:p>
    <w:p w:rsidR="00C06A1F" w:rsidRPr="00404E61" w:rsidRDefault="000B0194" w:rsidP="00AE5284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>Em horário a ser determinado, traslado privativo à Marra</w:t>
      </w:r>
      <w:r w:rsidR="00FB017D" w:rsidRPr="00404E61">
        <w:rPr>
          <w:rFonts w:asciiTheme="minorHAnsi" w:eastAsia="Andale Sans UI" w:hAnsiTheme="minorHAnsi" w:cs="Tahoma"/>
          <w:sz w:val="22"/>
          <w:szCs w:val="22"/>
        </w:rPr>
        <w:t xml:space="preserve">kech. Chegada e recepção no hotel. Hospedagem por 1 noite, com café da manhã. </w:t>
      </w:r>
    </w:p>
    <w:p w:rsidR="00C06A1F" w:rsidRPr="00404E61" w:rsidRDefault="00C06A1F" w:rsidP="00404E61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7º dia - </w:t>
      </w:r>
      <w:r w:rsidR="00FB017D"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>Marrakech</w:t>
      </w:r>
    </w:p>
    <w:p w:rsidR="00915A95" w:rsidRPr="00404E61" w:rsidRDefault="00FB017D" w:rsidP="00915A95">
      <w:pPr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 xml:space="preserve">Traslado privativo ao aeroporto. </w:t>
      </w:r>
    </w:p>
    <w:p w:rsidR="00D640D4" w:rsidRDefault="00D640D4" w:rsidP="00915A95">
      <w:pPr>
        <w:rPr>
          <w:rFonts w:asciiTheme="minorHAnsi" w:eastAsia="Andale Sans UI" w:hAnsiTheme="minorHAnsi" w:cs="Tahoma"/>
          <w:sz w:val="22"/>
          <w:szCs w:val="22"/>
        </w:rPr>
      </w:pPr>
    </w:p>
    <w:p w:rsidR="001E68FD" w:rsidRDefault="001E68FD" w:rsidP="00915A95">
      <w:pPr>
        <w:rPr>
          <w:rFonts w:asciiTheme="minorHAnsi" w:eastAsia="Andale Sans UI" w:hAnsiTheme="minorHAnsi" w:cs="Tahoma"/>
          <w:sz w:val="22"/>
          <w:szCs w:val="22"/>
        </w:rPr>
      </w:pPr>
    </w:p>
    <w:p w:rsidR="001E68FD" w:rsidRDefault="001E68FD" w:rsidP="00915A95">
      <w:pPr>
        <w:rPr>
          <w:rFonts w:asciiTheme="minorHAnsi" w:eastAsia="Andale Sans UI" w:hAnsiTheme="minorHAnsi" w:cs="Tahoma"/>
          <w:sz w:val="22"/>
          <w:szCs w:val="22"/>
        </w:rPr>
      </w:pPr>
    </w:p>
    <w:p w:rsidR="00404E61" w:rsidRPr="00404E61" w:rsidRDefault="00404E61" w:rsidP="00915A95">
      <w:pPr>
        <w:rPr>
          <w:rFonts w:asciiTheme="minorHAnsi" w:eastAsia="Andale Sans UI" w:hAnsiTheme="minorHAnsi" w:cs="Tahoma"/>
          <w:sz w:val="22"/>
          <w:szCs w:val="22"/>
        </w:rPr>
      </w:pPr>
    </w:p>
    <w:p w:rsidR="00085C85" w:rsidRPr="00085C85" w:rsidRDefault="003C0BE6" w:rsidP="00085C85">
      <w:pPr>
        <w:rPr>
          <w:rFonts w:asciiTheme="minorHAnsi" w:eastAsia="Andale Sans UI" w:hAnsiTheme="minorHAnsi" w:cs="Tahoma"/>
          <w:b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sz w:val="22"/>
          <w:szCs w:val="22"/>
        </w:rPr>
        <w:t xml:space="preserve">Opção </w:t>
      </w:r>
      <w:r w:rsidR="00085C85">
        <w:rPr>
          <w:rFonts w:asciiTheme="minorHAnsi" w:eastAsia="Andale Sans UI" w:hAnsiTheme="minorHAnsi" w:cs="Tahoma"/>
          <w:b/>
          <w:sz w:val="22"/>
          <w:szCs w:val="22"/>
        </w:rPr>
        <w:t>1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1"/>
        <w:gridCol w:w="3060"/>
        <w:gridCol w:w="1755"/>
        <w:gridCol w:w="2115"/>
        <w:gridCol w:w="1190"/>
      </w:tblGrid>
      <w:tr w:rsidR="00085C85" w:rsidRPr="00404E61" w:rsidTr="000F109B">
        <w:tc>
          <w:tcPr>
            <w:tcW w:w="15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085C85" w:rsidRPr="00404E61" w:rsidTr="000F109B">
        <w:tc>
          <w:tcPr>
            <w:tcW w:w="1511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</w:rPr>
              <w:t>Marrakech</w:t>
            </w:r>
          </w:p>
        </w:tc>
        <w:tc>
          <w:tcPr>
            <w:tcW w:w="3060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Mamounia</w:t>
            </w:r>
            <w:proofErr w:type="spellEnd"/>
          </w:p>
        </w:tc>
        <w:tc>
          <w:tcPr>
            <w:tcW w:w="1755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4E61">
              <w:rPr>
                <w:rFonts w:asciiTheme="minorHAnsi" w:hAnsiTheme="minorHAnsi"/>
                <w:sz w:val="22"/>
                <w:szCs w:val="22"/>
              </w:rPr>
              <w:t xml:space="preserve">Luxo </w:t>
            </w:r>
          </w:p>
        </w:tc>
        <w:tc>
          <w:tcPr>
            <w:tcW w:w="2115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4</w:t>
            </w:r>
          </w:p>
        </w:tc>
      </w:tr>
      <w:tr w:rsidR="00085C85" w:rsidRPr="00404E61" w:rsidTr="000F109B">
        <w:tc>
          <w:tcPr>
            <w:tcW w:w="1511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Skoura</w:t>
            </w:r>
            <w:proofErr w:type="spellEnd"/>
          </w:p>
        </w:tc>
        <w:tc>
          <w:tcPr>
            <w:tcW w:w="3060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Dar </w:t>
            </w: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Ahlam</w:t>
            </w:r>
            <w:proofErr w:type="spellEnd"/>
          </w:p>
        </w:tc>
        <w:tc>
          <w:tcPr>
            <w:tcW w:w="1755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15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1190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2</w:t>
            </w:r>
          </w:p>
        </w:tc>
      </w:tr>
    </w:tbl>
    <w:p w:rsidR="00085C85" w:rsidRPr="00404E61" w:rsidRDefault="00085C85" w:rsidP="00085C85">
      <w:pPr>
        <w:tabs>
          <w:tab w:val="left" w:pos="345"/>
        </w:tabs>
        <w:rPr>
          <w:rFonts w:asciiTheme="minorHAnsi" w:hAnsiTheme="minorHAnsi"/>
          <w:sz w:val="22"/>
          <w:szCs w:val="22"/>
        </w:rPr>
      </w:pPr>
    </w:p>
    <w:p w:rsidR="00085C85" w:rsidRPr="00404E61" w:rsidRDefault="00085C85" w:rsidP="00085C85">
      <w:pPr>
        <w:pStyle w:val="NormalWeb"/>
        <w:spacing w:before="0" w:line="210" w:lineRule="atLeast"/>
        <w:rPr>
          <w:rFonts w:asciiTheme="minorHAnsi" w:hAnsiTheme="minorHAnsi" w:cs="Tahoma"/>
          <w:color w:val="000000"/>
          <w:sz w:val="22"/>
          <w:szCs w:val="22"/>
          <w:lang w:val="pt-BR"/>
        </w:rPr>
      </w:pPr>
      <w:r w:rsidRPr="00404E61">
        <w:rPr>
          <w:rFonts w:asciiTheme="minorHAnsi" w:hAnsiTheme="minorHAnsi" w:cs="Tahoma"/>
          <w:color w:val="000000"/>
          <w:sz w:val="22"/>
          <w:szCs w:val="22"/>
          <w:lang w:val="pt-BR"/>
        </w:rPr>
        <w:t>Preço do Roteiro Terrestre, por pessoa em Euro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1"/>
        <w:gridCol w:w="3189"/>
      </w:tblGrid>
      <w:tr w:rsidR="00085C85" w:rsidRPr="00404E61" w:rsidTr="000F109B">
        <w:trPr>
          <w:trHeight w:val="243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Até dez 2019</w:t>
            </w:r>
          </w:p>
        </w:tc>
      </w:tr>
      <w:tr w:rsidR="00085C85" w:rsidRPr="00404E61" w:rsidTr="000F109B">
        <w:trPr>
          <w:trHeight w:val="117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4E61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>a partir de</w:t>
            </w:r>
            <w:r w:rsidRPr="00404E6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US$ </w:t>
            </w:r>
            <w:r w:rsidRPr="00404E6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4.09</w:t>
            </w:r>
            <w:r w:rsidRPr="00404E6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0</w:t>
            </w:r>
          </w:p>
        </w:tc>
      </w:tr>
    </w:tbl>
    <w:p w:rsidR="00085C85" w:rsidRDefault="00085C85" w:rsidP="00085C85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085C85" w:rsidRPr="00404E61" w:rsidRDefault="00085C85" w:rsidP="00915A95">
      <w:pPr>
        <w:rPr>
          <w:rFonts w:asciiTheme="minorHAnsi" w:eastAsia="Andale Sans UI" w:hAnsiTheme="minorHAnsi" w:cs="Tahoma"/>
          <w:sz w:val="22"/>
          <w:szCs w:val="22"/>
        </w:rPr>
      </w:pPr>
    </w:p>
    <w:p w:rsidR="00085C85" w:rsidRDefault="003C0BE6" w:rsidP="00915A95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>Opção 2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1"/>
        <w:gridCol w:w="3060"/>
        <w:gridCol w:w="1755"/>
        <w:gridCol w:w="2115"/>
        <w:gridCol w:w="1190"/>
      </w:tblGrid>
      <w:tr w:rsidR="00085C85" w:rsidRPr="00404E61" w:rsidTr="000F109B">
        <w:tc>
          <w:tcPr>
            <w:tcW w:w="15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085C85" w:rsidRPr="00404E61" w:rsidTr="000F109B">
        <w:tc>
          <w:tcPr>
            <w:tcW w:w="1511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</w:rPr>
              <w:t>Marrakech</w:t>
            </w:r>
          </w:p>
        </w:tc>
        <w:tc>
          <w:tcPr>
            <w:tcW w:w="3060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Amanjena</w:t>
            </w:r>
            <w:proofErr w:type="spellEnd"/>
          </w:p>
        </w:tc>
        <w:tc>
          <w:tcPr>
            <w:tcW w:w="1755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4E61">
              <w:rPr>
                <w:rFonts w:asciiTheme="minorHAnsi" w:hAnsiTheme="minorHAnsi"/>
                <w:sz w:val="22"/>
                <w:szCs w:val="22"/>
              </w:rPr>
              <w:t xml:space="preserve">Luxo </w:t>
            </w:r>
          </w:p>
        </w:tc>
        <w:tc>
          <w:tcPr>
            <w:tcW w:w="2115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Pavilion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4</w:t>
            </w:r>
          </w:p>
        </w:tc>
      </w:tr>
      <w:tr w:rsidR="00085C85" w:rsidRPr="00404E61" w:rsidTr="000F109B">
        <w:tc>
          <w:tcPr>
            <w:tcW w:w="1511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Skoura</w:t>
            </w:r>
            <w:proofErr w:type="spellEnd"/>
          </w:p>
        </w:tc>
        <w:tc>
          <w:tcPr>
            <w:tcW w:w="3060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Dar </w:t>
            </w: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Ahlam</w:t>
            </w:r>
            <w:proofErr w:type="spellEnd"/>
          </w:p>
        </w:tc>
        <w:tc>
          <w:tcPr>
            <w:tcW w:w="1755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15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1190" w:type="dxa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2</w:t>
            </w:r>
          </w:p>
        </w:tc>
      </w:tr>
    </w:tbl>
    <w:p w:rsidR="00085C85" w:rsidRPr="00404E61" w:rsidRDefault="00085C85" w:rsidP="00085C85">
      <w:pPr>
        <w:rPr>
          <w:rFonts w:asciiTheme="minorHAnsi" w:hAnsiTheme="minorHAnsi"/>
          <w:sz w:val="22"/>
          <w:szCs w:val="22"/>
        </w:rPr>
      </w:pPr>
    </w:p>
    <w:p w:rsidR="00085C85" w:rsidRPr="00404E61" w:rsidRDefault="00085C85" w:rsidP="00085C85">
      <w:pPr>
        <w:pStyle w:val="NormalWeb"/>
        <w:spacing w:before="0" w:line="210" w:lineRule="atLeast"/>
        <w:rPr>
          <w:rFonts w:asciiTheme="minorHAnsi" w:hAnsiTheme="minorHAnsi" w:cs="Tahoma"/>
          <w:color w:val="000000"/>
          <w:sz w:val="22"/>
          <w:szCs w:val="22"/>
          <w:lang w:val="pt-BR"/>
        </w:rPr>
      </w:pPr>
      <w:r w:rsidRPr="00404E61">
        <w:rPr>
          <w:rFonts w:asciiTheme="minorHAnsi" w:hAnsiTheme="minorHAnsi" w:cs="Tahoma"/>
          <w:color w:val="000000"/>
          <w:sz w:val="22"/>
          <w:szCs w:val="22"/>
          <w:lang w:val="pt-BR"/>
        </w:rPr>
        <w:t>Preço do Roteiro Terrestre, por pessoa em Euro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1"/>
        <w:gridCol w:w="3189"/>
      </w:tblGrid>
      <w:tr w:rsidR="00085C85" w:rsidRPr="00404E61" w:rsidTr="000F109B">
        <w:trPr>
          <w:trHeight w:val="243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Até d</w:t>
            </w: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ez 2019</w:t>
            </w:r>
          </w:p>
        </w:tc>
      </w:tr>
      <w:tr w:rsidR="00085C85" w:rsidRPr="00404E61" w:rsidTr="000F109B">
        <w:trPr>
          <w:trHeight w:val="117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4E61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85C85" w:rsidRPr="00404E61" w:rsidRDefault="00085C85" w:rsidP="000F109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>a partir de</w:t>
            </w:r>
            <w:r w:rsidRPr="00404E6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US$ 3.890</w:t>
            </w:r>
          </w:p>
        </w:tc>
      </w:tr>
    </w:tbl>
    <w:p w:rsidR="00085C85" w:rsidRDefault="00085C85" w:rsidP="00915A95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926CDB" w:rsidRPr="00404E61" w:rsidRDefault="003C0BE6" w:rsidP="00926CDB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bCs/>
          <w:sz w:val="22"/>
          <w:szCs w:val="22"/>
        </w:rPr>
        <w:t>Opção 3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1"/>
        <w:gridCol w:w="3060"/>
        <w:gridCol w:w="1755"/>
        <w:gridCol w:w="2115"/>
        <w:gridCol w:w="1190"/>
      </w:tblGrid>
      <w:tr w:rsidR="00926CDB" w:rsidRPr="00404E61" w:rsidTr="003F4947">
        <w:tc>
          <w:tcPr>
            <w:tcW w:w="151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926CDB" w:rsidRPr="00404E61" w:rsidTr="003F4947">
        <w:tc>
          <w:tcPr>
            <w:tcW w:w="1511" w:type="dxa"/>
            <w:tcBorders>
              <w:top w:val="single" w:sz="4" w:space="0" w:color="FFFFFF" w:themeColor="background1"/>
            </w:tcBorders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</w:rPr>
              <w:t>Marrakech</w:t>
            </w:r>
          </w:p>
        </w:tc>
        <w:tc>
          <w:tcPr>
            <w:tcW w:w="3060" w:type="dxa"/>
            <w:tcBorders>
              <w:top w:val="single" w:sz="4" w:space="0" w:color="FFFFFF" w:themeColor="background1"/>
            </w:tcBorders>
          </w:tcPr>
          <w:p w:rsidR="00926CDB" w:rsidRPr="00404E61" w:rsidRDefault="00BF4A73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La Villa Des </w:t>
            </w: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Orangers</w:t>
            </w:r>
            <w:proofErr w:type="spellEnd"/>
          </w:p>
        </w:tc>
        <w:tc>
          <w:tcPr>
            <w:tcW w:w="1755" w:type="dxa"/>
            <w:tcBorders>
              <w:top w:val="single" w:sz="4" w:space="0" w:color="FFFFFF" w:themeColor="background1"/>
            </w:tcBorders>
          </w:tcPr>
          <w:p w:rsidR="00926CDB" w:rsidRPr="00404E61" w:rsidRDefault="003F4947" w:rsidP="00404E6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2115" w:type="dxa"/>
            <w:tcBorders>
              <w:top w:val="single" w:sz="4" w:space="0" w:color="FFFFFF" w:themeColor="background1"/>
            </w:tcBorders>
          </w:tcPr>
          <w:p w:rsidR="00926CDB" w:rsidRPr="00404E61" w:rsidRDefault="00E370A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Terrace</w:t>
            </w:r>
            <w:r w:rsidR="00C500E5"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 Room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4</w:t>
            </w:r>
          </w:p>
        </w:tc>
      </w:tr>
      <w:tr w:rsidR="00926CDB" w:rsidRPr="00404E61" w:rsidTr="003F4947">
        <w:tc>
          <w:tcPr>
            <w:tcW w:w="1511" w:type="dxa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Skoura</w:t>
            </w:r>
            <w:proofErr w:type="spellEnd"/>
          </w:p>
        </w:tc>
        <w:tc>
          <w:tcPr>
            <w:tcW w:w="3060" w:type="dxa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Dar </w:t>
            </w: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Ahlam</w:t>
            </w:r>
            <w:proofErr w:type="spellEnd"/>
          </w:p>
        </w:tc>
        <w:tc>
          <w:tcPr>
            <w:tcW w:w="1755" w:type="dxa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15" w:type="dxa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1190" w:type="dxa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404E61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2</w:t>
            </w:r>
          </w:p>
        </w:tc>
      </w:tr>
    </w:tbl>
    <w:p w:rsidR="00D91E7A" w:rsidRPr="00404E61" w:rsidRDefault="005611B9" w:rsidP="005611B9">
      <w:pPr>
        <w:tabs>
          <w:tab w:val="left" w:pos="360"/>
        </w:tabs>
        <w:jc w:val="both"/>
        <w:rPr>
          <w:rFonts w:asciiTheme="minorHAnsi" w:eastAsia="Andale Sans UI" w:hAnsiTheme="minorHAnsi" w:cs="Tahoma"/>
          <w:b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sz w:val="22"/>
          <w:szCs w:val="22"/>
        </w:rPr>
        <w:t>*</w:t>
      </w:r>
      <w:r w:rsidR="00D91E7A" w:rsidRPr="00404E61">
        <w:rPr>
          <w:rFonts w:asciiTheme="minorHAnsi" w:eastAsia="Andale Sans UI" w:hAnsiTheme="minorHAnsi" w:cs="Tahoma"/>
          <w:b/>
          <w:sz w:val="22"/>
          <w:szCs w:val="22"/>
        </w:rPr>
        <w:t>Almoço light diário (saladas, sanduíches, omeletes)</w:t>
      </w:r>
      <w:r w:rsidRPr="00404E61">
        <w:rPr>
          <w:rFonts w:asciiTheme="minorHAnsi" w:eastAsia="Andale Sans UI" w:hAnsiTheme="minorHAnsi" w:cs="Tahoma"/>
          <w:b/>
          <w:sz w:val="22"/>
          <w:szCs w:val="22"/>
        </w:rPr>
        <w:t>,</w:t>
      </w:r>
      <w:r w:rsidR="00D91E7A" w:rsidRPr="00404E61">
        <w:rPr>
          <w:rFonts w:asciiTheme="minorHAnsi" w:eastAsia="Andale Sans UI" w:hAnsiTheme="minorHAnsi" w:cs="Tahoma"/>
          <w:b/>
          <w:sz w:val="22"/>
          <w:szCs w:val="22"/>
        </w:rPr>
        <w:t xml:space="preserve"> </w:t>
      </w:r>
      <w:r w:rsidR="00E15BF9" w:rsidRPr="00404E61">
        <w:rPr>
          <w:rFonts w:asciiTheme="minorHAnsi" w:eastAsia="Andale Sans UI" w:hAnsiTheme="minorHAnsi" w:cs="Tahoma"/>
          <w:b/>
          <w:sz w:val="22"/>
          <w:szCs w:val="22"/>
        </w:rPr>
        <w:t xml:space="preserve">oferecido pelo hotel </w:t>
      </w:r>
      <w:r w:rsidR="00D91E7A" w:rsidRPr="00404E61">
        <w:rPr>
          <w:rFonts w:asciiTheme="minorHAnsi" w:eastAsia="Andale Sans UI" w:hAnsiTheme="minorHAnsi" w:cs="Tahoma"/>
          <w:b/>
          <w:sz w:val="22"/>
          <w:szCs w:val="22"/>
        </w:rPr>
        <w:t xml:space="preserve">Villa Des Orangers </w:t>
      </w:r>
    </w:p>
    <w:p w:rsidR="00926CDB" w:rsidRPr="00404E61" w:rsidRDefault="00926CDB" w:rsidP="00926CDB">
      <w:pPr>
        <w:tabs>
          <w:tab w:val="left" w:pos="345"/>
        </w:tabs>
        <w:rPr>
          <w:rFonts w:asciiTheme="minorHAnsi" w:hAnsiTheme="minorHAnsi"/>
          <w:sz w:val="22"/>
          <w:szCs w:val="22"/>
        </w:rPr>
      </w:pPr>
    </w:p>
    <w:p w:rsidR="00926CDB" w:rsidRPr="00404E61" w:rsidRDefault="00926CDB" w:rsidP="00926CDB">
      <w:pPr>
        <w:pStyle w:val="NormalWeb"/>
        <w:spacing w:before="0" w:line="210" w:lineRule="atLeast"/>
        <w:rPr>
          <w:rFonts w:asciiTheme="minorHAnsi" w:hAnsiTheme="minorHAnsi" w:cs="Tahoma"/>
          <w:color w:val="000000"/>
          <w:sz w:val="22"/>
          <w:szCs w:val="22"/>
          <w:lang w:val="pt-BR"/>
        </w:rPr>
      </w:pPr>
      <w:r w:rsidRPr="00404E61">
        <w:rPr>
          <w:rFonts w:asciiTheme="minorHAnsi" w:hAnsiTheme="minorHAnsi" w:cs="Tahoma"/>
          <w:color w:val="000000"/>
          <w:sz w:val="22"/>
          <w:szCs w:val="22"/>
          <w:lang w:val="pt-BR"/>
        </w:rPr>
        <w:t>Preço do Roteiro Terrestre, por pessoa em Euro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1"/>
        <w:gridCol w:w="3189"/>
      </w:tblGrid>
      <w:tr w:rsidR="00926CDB" w:rsidRPr="00404E61" w:rsidTr="003F4947">
        <w:trPr>
          <w:trHeight w:val="243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26CDB" w:rsidRPr="00404E61" w:rsidRDefault="00B67B6A" w:rsidP="00404E61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Até </w:t>
            </w:r>
            <w:r w:rsidR="002A68F4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dez 201</w:t>
            </w:r>
            <w:r w:rsidR="00085C85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926CDB" w:rsidRPr="00404E61" w:rsidTr="003F4947">
        <w:trPr>
          <w:trHeight w:val="117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26CDB" w:rsidRPr="00404E61" w:rsidRDefault="00926CDB" w:rsidP="00404E6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4E61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26CDB" w:rsidRPr="00404E61" w:rsidRDefault="005C6BD8" w:rsidP="00404E6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4E61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>a partir de</w:t>
            </w:r>
            <w:r w:rsidRPr="00404E6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  <w:r w:rsidR="00685AAC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US$</w:t>
            </w:r>
            <w:r w:rsidR="00926CDB" w:rsidRPr="00404E6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  <w:r w:rsidR="00263BC1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3.</w:t>
            </w:r>
            <w:bookmarkStart w:id="0" w:name="_GoBack"/>
            <w:bookmarkEnd w:id="0"/>
            <w:r w:rsidR="00085C85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3</w:t>
            </w:r>
            <w:r w:rsidR="00356048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26</w:t>
            </w:r>
          </w:p>
        </w:tc>
      </w:tr>
    </w:tbl>
    <w:p w:rsidR="00404E61" w:rsidRDefault="00404E61" w:rsidP="00404E61">
      <w:pPr>
        <w:outlineLvl w:val="0"/>
        <w:rPr>
          <w:rFonts w:asciiTheme="minorHAnsi" w:hAnsiTheme="minorHAnsi"/>
          <w:sz w:val="22"/>
          <w:szCs w:val="22"/>
        </w:rPr>
      </w:pPr>
    </w:p>
    <w:p w:rsidR="003F4947" w:rsidRDefault="003F4947" w:rsidP="00404E61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404E61" w:rsidRPr="00192A2E" w:rsidTr="00404E61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04E61" w:rsidRPr="00192A2E" w:rsidRDefault="00404E61" w:rsidP="00404E6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404E61" w:rsidRDefault="00404E61" w:rsidP="00404E61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3F4947" w:rsidRPr="00192A2E" w:rsidRDefault="003F4947" w:rsidP="00404E61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06A1F" w:rsidRPr="00404E61" w:rsidRDefault="00C06A1F" w:rsidP="001149F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04E61">
        <w:rPr>
          <w:rFonts w:asciiTheme="minorHAnsi" w:hAnsiTheme="minorHAnsi" w:cs="Tahoma"/>
          <w:b/>
          <w:bCs/>
          <w:sz w:val="22"/>
          <w:szCs w:val="22"/>
        </w:rPr>
        <w:t xml:space="preserve">Observação: </w:t>
      </w:r>
    </w:p>
    <w:p w:rsidR="00C06A1F" w:rsidRPr="00404E61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404E61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C06A1F" w:rsidRPr="00404E61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404E61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C06A1F" w:rsidRPr="00404E61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404E61">
        <w:rPr>
          <w:rFonts w:asciiTheme="minorHAnsi" w:hAnsiTheme="minorHAnsi" w:cs="Tahoma"/>
          <w:b/>
          <w:sz w:val="22"/>
          <w:szCs w:val="22"/>
        </w:rPr>
        <w:t>Check</w:t>
      </w:r>
      <w:r w:rsidR="001149F9" w:rsidRPr="00404E61">
        <w:rPr>
          <w:rFonts w:asciiTheme="minorHAnsi" w:hAnsiTheme="minorHAnsi" w:cs="Tahoma"/>
          <w:b/>
          <w:sz w:val="22"/>
          <w:szCs w:val="22"/>
        </w:rPr>
        <w:t>-</w:t>
      </w:r>
      <w:r w:rsidRPr="00404E61">
        <w:rPr>
          <w:rFonts w:asciiTheme="minorHAnsi" w:hAnsiTheme="minorHAnsi" w:cs="Tahoma"/>
          <w:b/>
          <w:sz w:val="22"/>
          <w:szCs w:val="22"/>
        </w:rPr>
        <w:t>in</w:t>
      </w:r>
      <w:r w:rsidRPr="00404E61">
        <w:rPr>
          <w:rFonts w:asciiTheme="minorHAnsi" w:hAnsiTheme="minorHAnsi" w:cs="Tahoma"/>
          <w:sz w:val="22"/>
          <w:szCs w:val="22"/>
        </w:rPr>
        <w:t>: 14h00 e 15h00</w:t>
      </w:r>
      <w:r w:rsidR="001149F9" w:rsidRPr="00404E61">
        <w:rPr>
          <w:rFonts w:asciiTheme="minorHAnsi" w:hAnsiTheme="minorHAnsi" w:cs="Tahoma"/>
          <w:sz w:val="22"/>
          <w:szCs w:val="22"/>
        </w:rPr>
        <w:tab/>
      </w:r>
      <w:r w:rsidR="001149F9" w:rsidRPr="00404E61">
        <w:rPr>
          <w:rFonts w:asciiTheme="minorHAnsi" w:hAnsiTheme="minorHAnsi" w:cs="Tahoma"/>
          <w:sz w:val="22"/>
          <w:szCs w:val="22"/>
        </w:rPr>
        <w:tab/>
      </w:r>
      <w:r w:rsidR="001149F9" w:rsidRPr="00404E61">
        <w:rPr>
          <w:rFonts w:asciiTheme="minorHAnsi" w:hAnsiTheme="minorHAnsi" w:cs="Tahoma"/>
          <w:sz w:val="22"/>
          <w:szCs w:val="22"/>
        </w:rPr>
        <w:tab/>
      </w:r>
      <w:r w:rsidRPr="00404E61">
        <w:rPr>
          <w:rFonts w:asciiTheme="minorHAnsi" w:hAnsiTheme="minorHAnsi" w:cs="Tahoma"/>
          <w:b/>
          <w:sz w:val="22"/>
          <w:szCs w:val="22"/>
        </w:rPr>
        <w:t>Check</w:t>
      </w:r>
      <w:r w:rsidR="001149F9" w:rsidRPr="00404E61">
        <w:rPr>
          <w:rFonts w:asciiTheme="minorHAnsi" w:hAnsiTheme="minorHAnsi" w:cs="Tahoma"/>
          <w:b/>
          <w:sz w:val="22"/>
          <w:szCs w:val="22"/>
        </w:rPr>
        <w:t>-</w:t>
      </w:r>
      <w:r w:rsidRPr="00404E61">
        <w:rPr>
          <w:rFonts w:asciiTheme="minorHAnsi" w:hAnsiTheme="minorHAnsi" w:cs="Tahoma"/>
          <w:b/>
          <w:sz w:val="22"/>
          <w:szCs w:val="22"/>
        </w:rPr>
        <w:t>out</w:t>
      </w:r>
      <w:r w:rsidRPr="00404E61">
        <w:rPr>
          <w:rFonts w:asciiTheme="minorHAnsi" w:hAnsiTheme="minorHAnsi" w:cs="Tahoma"/>
          <w:sz w:val="22"/>
          <w:szCs w:val="22"/>
        </w:rPr>
        <w:t>: 11h00 e 12h00.</w:t>
      </w:r>
    </w:p>
    <w:p w:rsidR="00BF331C" w:rsidRDefault="00BF331C" w:rsidP="001149F9">
      <w:pPr>
        <w:jc w:val="both"/>
        <w:rPr>
          <w:rFonts w:asciiTheme="minorHAnsi" w:hAnsiTheme="minorHAnsi" w:cs="Tahoma"/>
          <w:sz w:val="22"/>
          <w:szCs w:val="22"/>
        </w:rPr>
      </w:pPr>
    </w:p>
    <w:p w:rsidR="003F4947" w:rsidRDefault="003F4947" w:rsidP="001149F9">
      <w:pPr>
        <w:jc w:val="both"/>
        <w:rPr>
          <w:rFonts w:asciiTheme="minorHAnsi" w:hAnsiTheme="minorHAnsi" w:cs="Tahoma"/>
          <w:sz w:val="22"/>
          <w:szCs w:val="22"/>
        </w:rPr>
      </w:pPr>
    </w:p>
    <w:p w:rsidR="00C06A1F" w:rsidRPr="00404E61" w:rsidRDefault="00C06A1F" w:rsidP="001149F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04E61">
        <w:rPr>
          <w:rFonts w:asciiTheme="minorHAnsi" w:hAnsiTheme="minorHAnsi" w:cs="Tahoma"/>
          <w:b/>
          <w:sz w:val="22"/>
          <w:szCs w:val="22"/>
        </w:rPr>
        <w:t>O roteiro inclui:</w:t>
      </w:r>
    </w:p>
    <w:p w:rsidR="00C06A1F" w:rsidRPr="00404E61" w:rsidRDefault="00DD1CC4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eastAsia="Andale Sans UI" w:hAnsiTheme="minorHAnsi" w:cs="Tahoma"/>
          <w:sz w:val="22"/>
          <w:szCs w:val="22"/>
        </w:rPr>
        <w:t>4</w:t>
      </w:r>
      <w:r w:rsidR="0094198E" w:rsidRPr="00404E61">
        <w:rPr>
          <w:rFonts w:asciiTheme="minorHAnsi" w:eastAsia="Andale Sans UI" w:hAnsiTheme="minorHAnsi" w:cs="Tahoma"/>
          <w:sz w:val="22"/>
          <w:szCs w:val="22"/>
        </w:rPr>
        <w:t xml:space="preserve"> </w:t>
      </w:r>
      <w:r w:rsidR="0094198E" w:rsidRPr="00404E61">
        <w:rPr>
          <w:rFonts w:asciiTheme="minorHAnsi" w:hAnsiTheme="minorHAnsi"/>
          <w:sz w:val="22"/>
          <w:szCs w:val="22"/>
        </w:rPr>
        <w:t>noites</w:t>
      </w:r>
      <w:r w:rsidR="00C06A1F" w:rsidRPr="00404E61">
        <w:rPr>
          <w:rFonts w:asciiTheme="minorHAnsi" w:hAnsiTheme="minorHAnsi"/>
          <w:sz w:val="22"/>
          <w:szCs w:val="22"/>
        </w:rPr>
        <w:t xml:space="preserve"> em Marrakech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2 no</w:t>
      </w:r>
      <w:r w:rsidR="0094198E" w:rsidRPr="00404E61">
        <w:rPr>
          <w:rFonts w:asciiTheme="minorHAnsi" w:hAnsiTheme="minorHAnsi"/>
          <w:sz w:val="22"/>
          <w:szCs w:val="22"/>
        </w:rPr>
        <w:t>ites</w:t>
      </w:r>
      <w:r w:rsidR="00DB69C4" w:rsidRPr="00404E61">
        <w:rPr>
          <w:rFonts w:asciiTheme="minorHAnsi" w:hAnsiTheme="minorHAnsi"/>
          <w:sz w:val="22"/>
          <w:szCs w:val="22"/>
        </w:rPr>
        <w:t xml:space="preserve"> em Skoura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Café da manhã diário</w:t>
      </w:r>
    </w:p>
    <w:p w:rsidR="0033460D" w:rsidRPr="00404E61" w:rsidRDefault="00DB69C4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Todas as refeições no Dar Ahlam</w:t>
      </w:r>
    </w:p>
    <w:p w:rsidR="00C06A1F" w:rsidRPr="00404E61" w:rsidRDefault="0033460D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 xml:space="preserve">Almoço light diário (saladas, sanduíches, omeletes) no Villa Des Orangers </w:t>
      </w:r>
    </w:p>
    <w:p w:rsidR="00E66879" w:rsidRPr="00404E61" w:rsidRDefault="00E66879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City Tour em Marrakech</w:t>
      </w:r>
    </w:p>
    <w:p w:rsidR="00E370AB" w:rsidRPr="00404E61" w:rsidRDefault="00E66879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lastRenderedPageBreak/>
        <w:t>Traslados</w:t>
      </w:r>
      <w:r w:rsidR="00E370AB" w:rsidRPr="00404E61">
        <w:rPr>
          <w:rFonts w:asciiTheme="minorHAnsi" w:hAnsiTheme="minorHAnsi"/>
          <w:sz w:val="22"/>
          <w:szCs w:val="22"/>
        </w:rPr>
        <w:t xml:space="preserve"> privativos </w:t>
      </w:r>
      <w:r w:rsidRPr="00404E61">
        <w:rPr>
          <w:rFonts w:asciiTheme="minorHAnsi" w:hAnsiTheme="minorHAnsi"/>
          <w:sz w:val="22"/>
          <w:szCs w:val="22"/>
        </w:rPr>
        <w:t xml:space="preserve">em Marrakech, arpt/hotel/arpt </w:t>
      </w:r>
      <w:r w:rsidR="00567DAC" w:rsidRPr="00404E61">
        <w:rPr>
          <w:rFonts w:asciiTheme="minorHAnsi" w:hAnsiTheme="minorHAnsi"/>
          <w:sz w:val="22"/>
          <w:szCs w:val="22"/>
        </w:rPr>
        <w:t xml:space="preserve">oferecidos pelo hotel nas </w:t>
      </w:r>
      <w:r w:rsidR="00CB17C0" w:rsidRPr="00404E61">
        <w:rPr>
          <w:rFonts w:asciiTheme="minorHAnsi" w:hAnsiTheme="minorHAnsi"/>
          <w:sz w:val="22"/>
          <w:szCs w:val="22"/>
        </w:rPr>
        <w:t>O</w:t>
      </w:r>
      <w:r w:rsidR="00567DAC" w:rsidRPr="00404E61">
        <w:rPr>
          <w:rFonts w:asciiTheme="minorHAnsi" w:hAnsiTheme="minorHAnsi"/>
          <w:sz w:val="22"/>
          <w:szCs w:val="22"/>
        </w:rPr>
        <w:t>pções 1 e 3</w:t>
      </w:r>
    </w:p>
    <w:p w:rsidR="00567DAC" w:rsidRPr="00404E61" w:rsidRDefault="00567DAC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 xml:space="preserve">Veículo 4x4 do próprio hotel </w:t>
      </w:r>
      <w:r w:rsidR="00CB17C0" w:rsidRPr="00404E61">
        <w:rPr>
          <w:rFonts w:asciiTheme="minorHAnsi" w:hAnsiTheme="minorHAnsi"/>
          <w:sz w:val="22"/>
          <w:szCs w:val="22"/>
        </w:rPr>
        <w:t>a</w:t>
      </w:r>
      <w:r w:rsidRPr="00404E61">
        <w:rPr>
          <w:rFonts w:asciiTheme="minorHAnsi" w:hAnsiTheme="minorHAnsi"/>
          <w:sz w:val="22"/>
          <w:szCs w:val="22"/>
        </w:rPr>
        <w:t xml:space="preserve"> disposição em Skoura</w:t>
      </w:r>
    </w:p>
    <w:p w:rsidR="00567DAC" w:rsidRPr="00404E61" w:rsidRDefault="0033460D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Viagem de ida e volta Marrakech/Skoura/</w:t>
      </w:r>
      <w:r w:rsidR="00FD4E0E" w:rsidRPr="00404E61">
        <w:rPr>
          <w:rFonts w:asciiTheme="minorHAnsi" w:hAnsiTheme="minorHAnsi"/>
          <w:sz w:val="22"/>
          <w:szCs w:val="22"/>
        </w:rPr>
        <w:t xml:space="preserve">Marrakech em veículo privativo com </w:t>
      </w:r>
      <w:r w:rsidRPr="00404E61">
        <w:rPr>
          <w:rFonts w:asciiTheme="minorHAnsi" w:hAnsiTheme="minorHAnsi"/>
          <w:sz w:val="22"/>
          <w:szCs w:val="22"/>
        </w:rPr>
        <w:t>motorista em</w:t>
      </w:r>
      <w:r w:rsidR="00CB17C0" w:rsidRPr="00404E61">
        <w:rPr>
          <w:rFonts w:asciiTheme="minorHAnsi" w:hAnsiTheme="minorHAnsi"/>
          <w:sz w:val="22"/>
          <w:szCs w:val="22"/>
        </w:rPr>
        <w:t xml:space="preserve"> idioma</w:t>
      </w:r>
      <w:r w:rsidR="00404E61">
        <w:rPr>
          <w:rFonts w:asciiTheme="minorHAnsi" w:hAnsiTheme="minorHAnsi"/>
          <w:sz w:val="22"/>
          <w:szCs w:val="22"/>
        </w:rPr>
        <w:t xml:space="preserve"> inglês</w:t>
      </w:r>
    </w:p>
    <w:p w:rsidR="003F4947" w:rsidRPr="00404E61" w:rsidRDefault="003F4947" w:rsidP="00567DAC">
      <w:pPr>
        <w:tabs>
          <w:tab w:val="left" w:pos="360"/>
        </w:tabs>
        <w:jc w:val="both"/>
        <w:rPr>
          <w:rFonts w:asciiTheme="minorHAnsi" w:eastAsia="Andale Sans UI" w:hAnsiTheme="minorHAnsi" w:cs="Tahoma"/>
          <w:sz w:val="22"/>
          <w:szCs w:val="22"/>
        </w:rPr>
      </w:pPr>
    </w:p>
    <w:p w:rsidR="00C06A1F" w:rsidRPr="00404E61" w:rsidRDefault="00C06A1F" w:rsidP="001149F9">
      <w:pPr>
        <w:jc w:val="both"/>
        <w:rPr>
          <w:rFonts w:asciiTheme="minorHAnsi" w:eastAsia="Andale Sans UI" w:hAnsiTheme="minorHAnsi" w:cs="Tahoma"/>
          <w:b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sz w:val="22"/>
          <w:szCs w:val="22"/>
        </w:rPr>
        <w:t>O roteiro não inclui: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 xml:space="preserve">Passagem aérea 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Despesas com vistos e documentos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0D17D4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Qualquer</w:t>
      </w:r>
      <w:r w:rsidRPr="00404E61">
        <w:rPr>
          <w:rFonts w:asciiTheme="minorHAnsi" w:eastAsia="Andale Sans UI" w:hAnsiTheme="minorHAnsi" w:cs="Tahoma"/>
          <w:sz w:val="22"/>
          <w:szCs w:val="22"/>
        </w:rPr>
        <w:t xml:space="preserve"> item que não esteja mencionado no programa</w:t>
      </w:r>
    </w:p>
    <w:p w:rsidR="003F4947" w:rsidRPr="003F4947" w:rsidRDefault="003F4947" w:rsidP="005611B9">
      <w:pPr>
        <w:tabs>
          <w:tab w:val="left" w:pos="390"/>
        </w:tabs>
        <w:ind w:left="15"/>
        <w:jc w:val="both"/>
        <w:rPr>
          <w:rFonts w:asciiTheme="minorHAnsi" w:eastAsia="Andale Sans UI" w:hAnsiTheme="minorHAnsi" w:cs="Tahoma"/>
          <w:sz w:val="22"/>
          <w:szCs w:val="22"/>
        </w:rPr>
      </w:pPr>
    </w:p>
    <w:p w:rsidR="00C06A1F" w:rsidRPr="00404E61" w:rsidRDefault="00C06A1F" w:rsidP="001149F9">
      <w:pPr>
        <w:ind w:left="15"/>
        <w:jc w:val="both"/>
        <w:rPr>
          <w:rFonts w:asciiTheme="minorHAnsi" w:eastAsia="Andale Sans UI" w:hAnsiTheme="minorHAnsi" w:cs="Tahoma"/>
          <w:b/>
          <w:sz w:val="22"/>
          <w:szCs w:val="22"/>
        </w:rPr>
      </w:pPr>
      <w:r w:rsidRPr="00404E61">
        <w:rPr>
          <w:rFonts w:asciiTheme="minorHAnsi" w:eastAsia="Andale Sans UI" w:hAnsiTheme="minorHAnsi" w:cs="Tahoma"/>
          <w:b/>
          <w:sz w:val="22"/>
          <w:szCs w:val="22"/>
        </w:rPr>
        <w:t>Documentação necessária para portadores de passaporte brasileiro: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 xml:space="preserve">Passaporte: com validade mínima de 6 meses da data de embarque e com mais duas folhas em branco 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Vistos: não é necessário visto para o Marrocos</w:t>
      </w:r>
    </w:p>
    <w:p w:rsidR="00C06A1F" w:rsidRPr="00404E61" w:rsidRDefault="00C06A1F" w:rsidP="00404E61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404E61">
        <w:rPr>
          <w:rFonts w:asciiTheme="minorHAnsi" w:hAnsiTheme="minorHAnsi"/>
          <w:sz w:val="22"/>
          <w:szCs w:val="22"/>
        </w:rPr>
        <w:t>Vacina: é</w:t>
      </w:r>
      <w:r w:rsidRPr="00404E61">
        <w:rPr>
          <w:rFonts w:asciiTheme="minorHAnsi" w:eastAsia="Andale Sans UI" w:hAnsiTheme="minorHAnsi" w:cs="Tahoma"/>
          <w:sz w:val="22"/>
          <w:szCs w:val="22"/>
        </w:rPr>
        <w:t xml:space="preserve"> necessário Certificado Internacional de Vacina contra febre amarela (11 dias antes do embarque)</w:t>
      </w:r>
    </w:p>
    <w:p w:rsidR="000D17D4" w:rsidRPr="00404E61" w:rsidRDefault="000D17D4" w:rsidP="00404E61">
      <w:pPr>
        <w:tabs>
          <w:tab w:val="left" w:pos="405"/>
        </w:tabs>
        <w:jc w:val="both"/>
        <w:rPr>
          <w:rFonts w:asciiTheme="minorHAnsi" w:eastAsia="Andale Sans UI" w:hAnsiTheme="minorHAnsi" w:cs="Tahoma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404E61" w:rsidRPr="00192A2E" w:rsidTr="00404E61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404E61" w:rsidRPr="00192A2E" w:rsidRDefault="00404E61" w:rsidP="00404E6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404E61" w:rsidRPr="00192A2E" w:rsidRDefault="00085C85" w:rsidP="00404E6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23/11</w:t>
            </w:r>
            <w:r w:rsidR="002A68F4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404E61" w:rsidRPr="00192A2E" w:rsidRDefault="00404E61" w:rsidP="00404E61">
      <w:pPr>
        <w:rPr>
          <w:rFonts w:asciiTheme="minorHAnsi" w:hAnsiTheme="minorHAnsi"/>
          <w:sz w:val="22"/>
          <w:szCs w:val="22"/>
        </w:rPr>
      </w:pPr>
    </w:p>
    <w:sectPr w:rsidR="00404E61" w:rsidRPr="00192A2E" w:rsidSect="00404E61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FB" w:rsidRDefault="00CF16FB">
      <w:r>
        <w:separator/>
      </w:r>
    </w:p>
  </w:endnote>
  <w:endnote w:type="continuationSeparator" w:id="0">
    <w:p w:rsidR="00CF16FB" w:rsidRDefault="00CF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61" w:rsidRPr="00A702F6" w:rsidRDefault="00A11C2E" w:rsidP="00404E61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04E61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85C85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404E61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04E61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85C8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404E61" w:rsidRPr="00A702F6" w:rsidRDefault="00404E61" w:rsidP="00404E61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FB" w:rsidRDefault="00CF16FB">
      <w:r>
        <w:separator/>
      </w:r>
    </w:p>
  </w:footnote>
  <w:footnote w:type="continuationSeparator" w:id="0">
    <w:p w:rsidR="00CF16FB" w:rsidRDefault="00CF1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404E61" w:rsidRPr="00A702F6" w:rsidTr="00404E61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404E61" w:rsidRPr="00A702F6" w:rsidRDefault="00404E61" w:rsidP="00404E61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404E61" w:rsidRPr="00A702F6" w:rsidRDefault="00404E61" w:rsidP="00404E61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MARROCOS</w:t>
          </w:r>
        </w:p>
      </w:tc>
    </w:tr>
  </w:tbl>
  <w:p w:rsidR="00404E61" w:rsidRPr="00A702F6" w:rsidRDefault="00404E61" w:rsidP="00404E61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6A1F"/>
    <w:rsid w:val="000132CF"/>
    <w:rsid w:val="00022828"/>
    <w:rsid w:val="00041C67"/>
    <w:rsid w:val="00043671"/>
    <w:rsid w:val="000443A2"/>
    <w:rsid w:val="00081213"/>
    <w:rsid w:val="0008374A"/>
    <w:rsid w:val="00085C85"/>
    <w:rsid w:val="000B0194"/>
    <w:rsid w:val="000B66FF"/>
    <w:rsid w:val="000B73B8"/>
    <w:rsid w:val="000D17D4"/>
    <w:rsid w:val="000F7E9C"/>
    <w:rsid w:val="001149F9"/>
    <w:rsid w:val="001159AE"/>
    <w:rsid w:val="00123931"/>
    <w:rsid w:val="00145566"/>
    <w:rsid w:val="0016756F"/>
    <w:rsid w:val="00185621"/>
    <w:rsid w:val="001B3E33"/>
    <w:rsid w:val="001D3A8E"/>
    <w:rsid w:val="001E68FD"/>
    <w:rsid w:val="00220752"/>
    <w:rsid w:val="002231EE"/>
    <w:rsid w:val="0023104A"/>
    <w:rsid w:val="00244E1D"/>
    <w:rsid w:val="0024744B"/>
    <w:rsid w:val="0025269A"/>
    <w:rsid w:val="00253CC2"/>
    <w:rsid w:val="00263BC1"/>
    <w:rsid w:val="002A44BF"/>
    <w:rsid w:val="002A68F4"/>
    <w:rsid w:val="002F6D6C"/>
    <w:rsid w:val="0033460D"/>
    <w:rsid w:val="00340272"/>
    <w:rsid w:val="00341032"/>
    <w:rsid w:val="00356048"/>
    <w:rsid w:val="00375C37"/>
    <w:rsid w:val="0037640C"/>
    <w:rsid w:val="003877A5"/>
    <w:rsid w:val="0039164E"/>
    <w:rsid w:val="003C0BE6"/>
    <w:rsid w:val="003C6A41"/>
    <w:rsid w:val="003D4ED0"/>
    <w:rsid w:val="003F4947"/>
    <w:rsid w:val="00403CBE"/>
    <w:rsid w:val="00404E61"/>
    <w:rsid w:val="00481809"/>
    <w:rsid w:val="00492FD9"/>
    <w:rsid w:val="004A4F1B"/>
    <w:rsid w:val="004F360A"/>
    <w:rsid w:val="005165D2"/>
    <w:rsid w:val="00516914"/>
    <w:rsid w:val="005249A0"/>
    <w:rsid w:val="005611B9"/>
    <w:rsid w:val="00567DAC"/>
    <w:rsid w:val="005C6BD8"/>
    <w:rsid w:val="005E4633"/>
    <w:rsid w:val="00606E34"/>
    <w:rsid w:val="00652E24"/>
    <w:rsid w:val="00680EE1"/>
    <w:rsid w:val="00685AAC"/>
    <w:rsid w:val="006B638F"/>
    <w:rsid w:val="00745597"/>
    <w:rsid w:val="00775ED1"/>
    <w:rsid w:val="007A1698"/>
    <w:rsid w:val="007C38CD"/>
    <w:rsid w:val="007D19CD"/>
    <w:rsid w:val="007E009D"/>
    <w:rsid w:val="007E4C58"/>
    <w:rsid w:val="00811610"/>
    <w:rsid w:val="00816C3A"/>
    <w:rsid w:val="00831ADA"/>
    <w:rsid w:val="00861B1D"/>
    <w:rsid w:val="00862A18"/>
    <w:rsid w:val="008637A4"/>
    <w:rsid w:val="0087715B"/>
    <w:rsid w:val="008846E6"/>
    <w:rsid w:val="008A6B00"/>
    <w:rsid w:val="008E73E8"/>
    <w:rsid w:val="00915A95"/>
    <w:rsid w:val="00926CDB"/>
    <w:rsid w:val="0094198E"/>
    <w:rsid w:val="0095378E"/>
    <w:rsid w:val="009A2A48"/>
    <w:rsid w:val="009A7EF0"/>
    <w:rsid w:val="009B6762"/>
    <w:rsid w:val="009F2844"/>
    <w:rsid w:val="00A0211A"/>
    <w:rsid w:val="00A11C2E"/>
    <w:rsid w:val="00A12E9C"/>
    <w:rsid w:val="00A96217"/>
    <w:rsid w:val="00AE5284"/>
    <w:rsid w:val="00AF2D87"/>
    <w:rsid w:val="00B059D6"/>
    <w:rsid w:val="00B600B6"/>
    <w:rsid w:val="00B67B6A"/>
    <w:rsid w:val="00BB0CD7"/>
    <w:rsid w:val="00BE283F"/>
    <w:rsid w:val="00BF0D0C"/>
    <w:rsid w:val="00BF331C"/>
    <w:rsid w:val="00BF4A73"/>
    <w:rsid w:val="00C06A1F"/>
    <w:rsid w:val="00C07280"/>
    <w:rsid w:val="00C30562"/>
    <w:rsid w:val="00C37098"/>
    <w:rsid w:val="00C500E5"/>
    <w:rsid w:val="00C63AC2"/>
    <w:rsid w:val="00C710A1"/>
    <w:rsid w:val="00CA5B8D"/>
    <w:rsid w:val="00CB0F59"/>
    <w:rsid w:val="00CB17C0"/>
    <w:rsid w:val="00CB2C91"/>
    <w:rsid w:val="00CB3715"/>
    <w:rsid w:val="00CE093A"/>
    <w:rsid w:val="00CE5871"/>
    <w:rsid w:val="00CF16FB"/>
    <w:rsid w:val="00CF2872"/>
    <w:rsid w:val="00D13AB5"/>
    <w:rsid w:val="00D32165"/>
    <w:rsid w:val="00D640D4"/>
    <w:rsid w:val="00D7433E"/>
    <w:rsid w:val="00D77C4A"/>
    <w:rsid w:val="00D87B04"/>
    <w:rsid w:val="00D91E7A"/>
    <w:rsid w:val="00DA3F3C"/>
    <w:rsid w:val="00DB69C4"/>
    <w:rsid w:val="00DD1CC4"/>
    <w:rsid w:val="00E136D4"/>
    <w:rsid w:val="00E15BF9"/>
    <w:rsid w:val="00E211B2"/>
    <w:rsid w:val="00E370AB"/>
    <w:rsid w:val="00E66879"/>
    <w:rsid w:val="00EA0001"/>
    <w:rsid w:val="00EB74C2"/>
    <w:rsid w:val="00EE4D53"/>
    <w:rsid w:val="00F24749"/>
    <w:rsid w:val="00F530C1"/>
    <w:rsid w:val="00F5322B"/>
    <w:rsid w:val="00F55882"/>
    <w:rsid w:val="00F5651C"/>
    <w:rsid w:val="00F77943"/>
    <w:rsid w:val="00F92C90"/>
    <w:rsid w:val="00FB017D"/>
    <w:rsid w:val="00FB1F27"/>
    <w:rsid w:val="00F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3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816C3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816C3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816C3A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816C3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816C3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816C3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816C3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816C3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816C3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16C3A"/>
    <w:rPr>
      <w:rFonts w:ascii="Symbol" w:hAnsi="Symbol"/>
    </w:rPr>
  </w:style>
  <w:style w:type="character" w:customStyle="1" w:styleId="WW8Num3z0">
    <w:name w:val="WW8Num3z0"/>
    <w:rsid w:val="00816C3A"/>
    <w:rPr>
      <w:rFonts w:ascii="Symbol" w:hAnsi="Symbol"/>
    </w:rPr>
  </w:style>
  <w:style w:type="character" w:customStyle="1" w:styleId="WW8Num4z0">
    <w:name w:val="WW8Num4z0"/>
    <w:rsid w:val="00816C3A"/>
    <w:rPr>
      <w:rFonts w:ascii="Symbol" w:hAnsi="Symbol"/>
    </w:rPr>
  </w:style>
  <w:style w:type="character" w:customStyle="1" w:styleId="Absatz-Standardschriftart">
    <w:name w:val="Absatz-Standardschriftart"/>
    <w:rsid w:val="00816C3A"/>
  </w:style>
  <w:style w:type="character" w:customStyle="1" w:styleId="WW-Absatz-Standardschriftart">
    <w:name w:val="WW-Absatz-Standardschriftart"/>
    <w:rsid w:val="00816C3A"/>
  </w:style>
  <w:style w:type="character" w:customStyle="1" w:styleId="WW-Absatz-Standardschriftart1">
    <w:name w:val="WW-Absatz-Standardschriftart1"/>
    <w:rsid w:val="00816C3A"/>
  </w:style>
  <w:style w:type="character" w:customStyle="1" w:styleId="WW-Absatz-Standardschriftart11">
    <w:name w:val="WW-Absatz-Standardschriftart11"/>
    <w:rsid w:val="00816C3A"/>
  </w:style>
  <w:style w:type="character" w:customStyle="1" w:styleId="WW-Absatz-Standardschriftart111">
    <w:name w:val="WW-Absatz-Standardschriftart111"/>
    <w:rsid w:val="00816C3A"/>
  </w:style>
  <w:style w:type="character" w:customStyle="1" w:styleId="WW-Absatz-Standardschriftart1111">
    <w:name w:val="WW-Absatz-Standardschriftart1111"/>
    <w:rsid w:val="00816C3A"/>
  </w:style>
  <w:style w:type="character" w:customStyle="1" w:styleId="WW8Num5z0">
    <w:name w:val="WW8Num5z0"/>
    <w:rsid w:val="00816C3A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816C3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816C3A"/>
  </w:style>
  <w:style w:type="character" w:customStyle="1" w:styleId="WW8Num1z0">
    <w:name w:val="WW8Num1z0"/>
    <w:rsid w:val="00816C3A"/>
    <w:rPr>
      <w:rFonts w:ascii="Wingdings" w:hAnsi="Wingdings"/>
    </w:rPr>
  </w:style>
  <w:style w:type="character" w:customStyle="1" w:styleId="WW-Absatz-Standardschriftart111111">
    <w:name w:val="WW-Absatz-Standardschriftart111111"/>
    <w:rsid w:val="00816C3A"/>
  </w:style>
  <w:style w:type="character" w:customStyle="1" w:styleId="WW-Absatz-Standardschriftart1111111">
    <w:name w:val="WW-Absatz-Standardschriftart1111111"/>
    <w:rsid w:val="00816C3A"/>
  </w:style>
  <w:style w:type="character" w:customStyle="1" w:styleId="WW-Absatz-Standardschriftart11111111">
    <w:name w:val="WW-Absatz-Standardschriftart11111111"/>
    <w:rsid w:val="00816C3A"/>
  </w:style>
  <w:style w:type="character" w:customStyle="1" w:styleId="WW-Absatz-Standardschriftart111111111">
    <w:name w:val="WW-Absatz-Standardschriftart111111111"/>
    <w:rsid w:val="00816C3A"/>
  </w:style>
  <w:style w:type="character" w:customStyle="1" w:styleId="WW-Absatz-Standardschriftart1111111111">
    <w:name w:val="WW-Absatz-Standardschriftart1111111111"/>
    <w:rsid w:val="00816C3A"/>
  </w:style>
  <w:style w:type="character" w:customStyle="1" w:styleId="WW-Absatz-Standardschriftart11111111111">
    <w:name w:val="WW-Absatz-Standardschriftart11111111111"/>
    <w:rsid w:val="00816C3A"/>
  </w:style>
  <w:style w:type="character" w:customStyle="1" w:styleId="WW-Absatz-Standardschriftart111111111111">
    <w:name w:val="WW-Absatz-Standardschriftart111111111111"/>
    <w:rsid w:val="00816C3A"/>
  </w:style>
  <w:style w:type="character" w:customStyle="1" w:styleId="WW-Absatz-Standardschriftart1111111111111">
    <w:name w:val="WW-Absatz-Standardschriftart1111111111111"/>
    <w:rsid w:val="00816C3A"/>
  </w:style>
  <w:style w:type="character" w:customStyle="1" w:styleId="WW-Absatz-Standardschriftart11111111111111">
    <w:name w:val="WW-Absatz-Standardschriftart11111111111111"/>
    <w:rsid w:val="00816C3A"/>
  </w:style>
  <w:style w:type="character" w:customStyle="1" w:styleId="WW-Absatz-Standardschriftart111111111111111">
    <w:name w:val="WW-Absatz-Standardschriftart111111111111111"/>
    <w:rsid w:val="00816C3A"/>
  </w:style>
  <w:style w:type="character" w:customStyle="1" w:styleId="WW-Absatz-Standardschriftart1111111111111111">
    <w:name w:val="WW-Absatz-Standardschriftart1111111111111111"/>
    <w:rsid w:val="00816C3A"/>
  </w:style>
  <w:style w:type="character" w:customStyle="1" w:styleId="WW-Absatz-Standardschriftart11111111111111111">
    <w:name w:val="WW-Absatz-Standardschriftart11111111111111111"/>
    <w:rsid w:val="00816C3A"/>
  </w:style>
  <w:style w:type="character" w:customStyle="1" w:styleId="WW8Num2z1">
    <w:name w:val="WW8Num2z1"/>
    <w:rsid w:val="00816C3A"/>
    <w:rPr>
      <w:rFonts w:ascii="Courier New" w:hAnsi="Courier New" w:cs="Courier New"/>
    </w:rPr>
  </w:style>
  <w:style w:type="character" w:customStyle="1" w:styleId="WW8Num2z2">
    <w:name w:val="WW8Num2z2"/>
    <w:rsid w:val="00816C3A"/>
    <w:rPr>
      <w:rFonts w:ascii="Wingdings" w:hAnsi="Wingdings"/>
    </w:rPr>
  </w:style>
  <w:style w:type="character" w:customStyle="1" w:styleId="WW8Num3z1">
    <w:name w:val="WW8Num3z1"/>
    <w:rsid w:val="00816C3A"/>
    <w:rPr>
      <w:rFonts w:ascii="Courier New" w:hAnsi="Courier New" w:cs="Courier New"/>
    </w:rPr>
  </w:style>
  <w:style w:type="character" w:customStyle="1" w:styleId="WW8Num3z2">
    <w:name w:val="WW8Num3z2"/>
    <w:rsid w:val="00816C3A"/>
    <w:rPr>
      <w:rFonts w:ascii="Wingdings" w:hAnsi="Wingdings"/>
    </w:rPr>
  </w:style>
  <w:style w:type="character" w:customStyle="1" w:styleId="WW8Num4z1">
    <w:name w:val="WW8Num4z1"/>
    <w:rsid w:val="00816C3A"/>
    <w:rPr>
      <w:rFonts w:ascii="Courier New" w:hAnsi="Courier New" w:cs="Courier New"/>
    </w:rPr>
  </w:style>
  <w:style w:type="character" w:customStyle="1" w:styleId="WW8Num4z2">
    <w:name w:val="WW8Num4z2"/>
    <w:rsid w:val="00816C3A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816C3A"/>
  </w:style>
  <w:style w:type="character" w:customStyle="1" w:styleId="WW-Absatz-Standardschriftart1111111111111111111">
    <w:name w:val="WW-Absatz-Standardschriftart1111111111111111111"/>
    <w:rsid w:val="00816C3A"/>
  </w:style>
  <w:style w:type="character" w:customStyle="1" w:styleId="WW-Absatz-Standardschriftart11111111111111111111">
    <w:name w:val="WW-Absatz-Standardschriftart11111111111111111111"/>
    <w:rsid w:val="00816C3A"/>
  </w:style>
  <w:style w:type="character" w:customStyle="1" w:styleId="WW-Absatz-Standardschriftart111111111111111111111">
    <w:name w:val="WW-Absatz-Standardschriftart111111111111111111111"/>
    <w:rsid w:val="00816C3A"/>
  </w:style>
  <w:style w:type="character" w:customStyle="1" w:styleId="WW-Absatz-Standardschriftart1111111111111111111111">
    <w:name w:val="WW-Absatz-Standardschriftart1111111111111111111111"/>
    <w:rsid w:val="00816C3A"/>
  </w:style>
  <w:style w:type="character" w:customStyle="1" w:styleId="WW8Num1z1">
    <w:name w:val="WW8Num1z1"/>
    <w:rsid w:val="00816C3A"/>
    <w:rPr>
      <w:rFonts w:ascii="Wingdings 2" w:hAnsi="Wingdings 2" w:cs="Courier New"/>
    </w:rPr>
  </w:style>
  <w:style w:type="character" w:customStyle="1" w:styleId="WW8Num1z2">
    <w:name w:val="WW8Num1z2"/>
    <w:rsid w:val="00816C3A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  <w:rsid w:val="00816C3A"/>
  </w:style>
  <w:style w:type="character" w:customStyle="1" w:styleId="WW-Absatz-Standardschriftart111111111111111111111111">
    <w:name w:val="WW-Absatz-Standardschriftart111111111111111111111111"/>
    <w:rsid w:val="00816C3A"/>
  </w:style>
  <w:style w:type="character" w:customStyle="1" w:styleId="WW-Absatz-Standardschriftart1111111111111111111111111">
    <w:name w:val="WW-Absatz-Standardschriftart1111111111111111111111111"/>
    <w:rsid w:val="00816C3A"/>
  </w:style>
  <w:style w:type="character" w:customStyle="1" w:styleId="Smbolosdenumerao">
    <w:name w:val="Símbolos de numeração"/>
    <w:rsid w:val="00816C3A"/>
  </w:style>
  <w:style w:type="character" w:customStyle="1" w:styleId="Marcadores">
    <w:name w:val="Marcadores"/>
    <w:rsid w:val="00816C3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816C3A"/>
  </w:style>
  <w:style w:type="character" w:customStyle="1" w:styleId="CaracteresdeNotadeFim">
    <w:name w:val="Caracteres de Nota de Fim"/>
    <w:rsid w:val="00816C3A"/>
  </w:style>
  <w:style w:type="character" w:styleId="Hyperlink">
    <w:name w:val="Hyperlink"/>
    <w:rsid w:val="00816C3A"/>
    <w:rPr>
      <w:color w:val="000080"/>
      <w:u w:val="single"/>
    </w:rPr>
  </w:style>
  <w:style w:type="character" w:styleId="FollowedHyperlink">
    <w:name w:val="FollowedHyperlink"/>
    <w:rsid w:val="00816C3A"/>
    <w:rPr>
      <w:color w:val="800000"/>
      <w:u w:val="single"/>
    </w:rPr>
  </w:style>
  <w:style w:type="character" w:customStyle="1" w:styleId="Fontepargpadro1">
    <w:name w:val="Fonte parág. padrão1"/>
    <w:rsid w:val="00816C3A"/>
  </w:style>
  <w:style w:type="character" w:styleId="Emphasis">
    <w:name w:val="Emphasis"/>
    <w:basedOn w:val="Fontepargpadro1"/>
    <w:qFormat/>
    <w:rsid w:val="00816C3A"/>
    <w:rPr>
      <w:i/>
      <w:iCs/>
    </w:rPr>
  </w:style>
  <w:style w:type="character" w:styleId="Strong">
    <w:name w:val="Strong"/>
    <w:basedOn w:val="Fontepargpadro1"/>
    <w:qFormat/>
    <w:rsid w:val="00816C3A"/>
    <w:rPr>
      <w:b/>
      <w:bCs/>
    </w:rPr>
  </w:style>
  <w:style w:type="character" w:customStyle="1" w:styleId="Marcas">
    <w:name w:val="Marcas"/>
    <w:rsid w:val="00816C3A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816C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16C3A"/>
    <w:pPr>
      <w:spacing w:after="120"/>
    </w:pPr>
  </w:style>
  <w:style w:type="paragraph" w:styleId="List">
    <w:name w:val="List"/>
    <w:basedOn w:val="BodyText"/>
    <w:rsid w:val="00816C3A"/>
    <w:rPr>
      <w:rFonts w:cs="Tahoma"/>
    </w:rPr>
  </w:style>
  <w:style w:type="paragraph" w:customStyle="1" w:styleId="Legenda1">
    <w:name w:val="Legenda1"/>
    <w:basedOn w:val="Normal"/>
    <w:rsid w:val="00816C3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16C3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816C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816C3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816C3A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816C3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816C3A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816C3A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816C3A"/>
    <w:pPr>
      <w:ind w:left="283"/>
    </w:pPr>
  </w:style>
  <w:style w:type="paragraph" w:customStyle="1" w:styleId="Saudaesfinais">
    <w:name w:val="Saudações finais"/>
    <w:basedOn w:val="Normal"/>
    <w:rsid w:val="00816C3A"/>
    <w:pPr>
      <w:suppressLineNumbers/>
    </w:pPr>
  </w:style>
  <w:style w:type="paragraph" w:customStyle="1" w:styleId="Contedodatabela">
    <w:name w:val="Conteúdo da tabela"/>
    <w:basedOn w:val="Normal"/>
    <w:rsid w:val="00816C3A"/>
    <w:pPr>
      <w:suppressLineNumbers/>
    </w:pPr>
  </w:style>
  <w:style w:type="paragraph" w:customStyle="1" w:styleId="Ttulodatabela">
    <w:name w:val="Título da tabela"/>
    <w:basedOn w:val="Contedodatabela"/>
    <w:rsid w:val="00816C3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816C3A"/>
    <w:pPr>
      <w:ind w:left="567"/>
    </w:pPr>
  </w:style>
  <w:style w:type="paragraph" w:customStyle="1" w:styleId="titulo">
    <w:name w:val="titulo"/>
    <w:basedOn w:val="Normal"/>
    <w:rsid w:val="00816C3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816C3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816C3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816C3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816C3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816C3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816C3A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816C3A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rsid w:val="00816C3A"/>
    <w:pPr>
      <w:suppressLineNumbers/>
    </w:pPr>
  </w:style>
  <w:style w:type="paragraph" w:customStyle="1" w:styleId="Ttulodetabela">
    <w:name w:val="Título de tabela"/>
    <w:basedOn w:val="Contedodetabela"/>
    <w:rsid w:val="00816C3A"/>
    <w:pPr>
      <w:jc w:val="center"/>
    </w:pPr>
    <w:rPr>
      <w:b/>
      <w:bCs/>
    </w:rPr>
  </w:style>
  <w:style w:type="paragraph" w:styleId="NormalWeb">
    <w:name w:val="Normal (Web)"/>
    <w:basedOn w:val="Normal"/>
    <w:rsid w:val="00816C3A"/>
    <w:pPr>
      <w:widowControl/>
      <w:suppressAutoHyphens w:val="0"/>
      <w:spacing w:before="105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7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04E61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404E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F27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04E61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404E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3</cp:revision>
  <cp:lastPrinted>2010-07-22T21:24:00Z</cp:lastPrinted>
  <dcterms:created xsi:type="dcterms:W3CDTF">2018-11-23T17:59:00Z</dcterms:created>
  <dcterms:modified xsi:type="dcterms:W3CDTF">2018-11-23T18:04:00Z</dcterms:modified>
</cp:coreProperties>
</file>