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 w:cs="Tahoma" w:eastAsia="DejaVu Sans"/>
          <w:b/>
          <w:color w:val="000080"/>
          <w:sz w:val="26"/>
          <w:szCs w:val="26"/>
        </w:rPr>
      </w:pPr>
      <w:r>
        <w:rPr>
          <w:rFonts w:ascii="Calibri" w:hAnsi="Calibri" w:cs="Tahoma" w:eastAsia="DejaVu Sans"/>
          <w:b/>
          <w:color w:val="000080"/>
          <w:sz w:val="26"/>
          <w:szCs w:val="26"/>
        </w:rPr>
        <w:t xml:space="preserve">Ilha de Páscoa </w:t>
      </w:r>
      <w:r>
        <w:rPr>
          <w:rFonts w:ascii="Calibri" w:hAnsi="Calibri" w:cs="Tahoma" w:eastAsia="DejaVu Sans"/>
          <w:b/>
          <w:color w:val="000080"/>
          <w:sz w:val="26"/>
          <w:szCs w:val="26"/>
        </w:rPr>
        <w:t xml:space="preserve">-</w:t>
      </w:r>
      <w:r>
        <w:rPr>
          <w:rFonts w:ascii="Calibri" w:hAnsi="Calibri" w:cs="Tahoma" w:eastAsia="DejaVu Sans"/>
          <w:b/>
          <w:color w:val="000080"/>
          <w:sz w:val="26"/>
          <w:szCs w:val="26"/>
        </w:rPr>
        <w:t xml:space="preserve"> </w:t>
      </w:r>
      <w:r>
        <w:rPr>
          <w:rFonts w:ascii="Calibri" w:hAnsi="Calibri" w:cs="Tahoma" w:eastAsia="DejaVu Sans"/>
          <w:b/>
          <w:color w:val="000080"/>
          <w:sz w:val="26"/>
          <w:szCs w:val="26"/>
        </w:rPr>
        <w:t xml:space="preserve">2018</w:t>
      </w:r>
      <w:r/>
    </w:p>
    <w:p>
      <w:pPr>
        <w:jc w:val="center"/>
        <w:rPr>
          <w:rFonts w:ascii="Calibri" w:hAnsi="Calibri" w:cs="Tahoma" w:eastAsia="DejaVu Sans"/>
          <w:b/>
          <w:color w:val="000080"/>
          <w:sz w:val="26"/>
          <w:szCs w:val="26"/>
        </w:rPr>
      </w:pPr>
      <w:r>
        <w:rPr>
          <w:rFonts w:ascii="Calibri" w:hAnsi="Calibri" w:cs="Tahoma" w:eastAsia="DejaVu Sans"/>
          <w:b/>
          <w:color w:val="000080"/>
          <w:sz w:val="26"/>
          <w:szCs w:val="26"/>
        </w:rPr>
        <w:t xml:space="preserve">Hangaroa Eco Village &amp; Spa</w:t>
      </w:r>
      <w:r/>
    </w:p>
    <w:p>
      <w:pPr>
        <w:jc w:val="center"/>
        <w:rPr>
          <w:rFonts w:ascii="Calibri" w:hAnsi="Calibri" w:cs="Tahoma" w:eastAsia="DejaVu Sans"/>
          <w:b/>
          <w:color w:val="000080"/>
          <w:sz w:val="26"/>
          <w:szCs w:val="26"/>
        </w:rPr>
      </w:pPr>
      <w:r>
        <w:rPr>
          <w:rFonts w:ascii="Calibri" w:hAnsi="Calibri" w:cs="Tahoma" w:eastAsia="DejaVu Sans"/>
          <w:b/>
          <w:color w:val="000080"/>
          <w:sz w:val="26"/>
          <w:szCs w:val="26"/>
        </w:rPr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drawing>
          <wp:inline xmlns:wp="http://schemas.openxmlformats.org/drawingml/2006/wordprocessingDrawing" distT="0" distB="0" distL="0" distR="0">
            <wp:extent cx="6150708" cy="2309825"/>
            <wp:effectExtent l="0" t="0" r="2539" b="0"/>
            <wp:docPr id="2" name="Imagem 1" hidden="fals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164640" cy="23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t xml:space="preserve">O destino é um dos mais místicos e fascinantes do planeta: a longínqua Ilha de Páscoa, no meio do Oceano Pacífico, entre o Chile e a Polínésia Francesa. Terra dos numerosos ahus com gigantescas esculturas de moai, terr</w:t>
      </w:r>
      <w:r>
        <w:rPr>
          <w:rFonts w:ascii="Calibri" w:hAnsi="Calibri" w:cs="Tahoma" w:eastAsia="DejaVu Sans"/>
          <w:sz w:val="22"/>
          <w:szCs w:val="22"/>
        </w:rPr>
        <w:t xml:space="preserve">a de muitas lendas e mistérios.</w:t>
      </w:r>
      <w:r/>
    </w:p>
    <w:p>
      <w:pPr>
        <w:jc w:val="both"/>
        <w:tabs>
          <w:tab w:val="left" w:pos="1302" w:leader="none"/>
        </w:tabs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tab/>
      </w:r>
      <w:r/>
    </w:p>
    <w:p>
      <w:pPr>
        <w:jc w:val="both"/>
        <w:tabs>
          <w:tab w:val="left" w:pos="1302" w:leader="none"/>
        </w:tabs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</w:r>
      <w:r/>
    </w:p>
    <w:p>
      <w:pPr>
        <w:jc w:val="both"/>
        <w:tabs>
          <w:tab w:val="left" w:pos="1302" w:leader="none"/>
        </w:tabs>
        <w:rPr>
          <w:rFonts w:ascii="Calibri" w:hAnsi="Calibri" w:cs="Tahoma" w:eastAsia="DejaVu Sans"/>
          <w:b/>
          <w:sz w:val="22"/>
          <w:szCs w:val="22"/>
          <w:u w:val="single"/>
        </w:rPr>
      </w:pPr>
      <w:r>
        <w:rPr>
          <w:rFonts w:ascii="Calibri" w:hAnsi="Calibri" w:cs="Tahoma" w:eastAsia="DejaVu Sans"/>
          <w:b/>
          <w:sz w:val="22"/>
          <w:szCs w:val="22"/>
          <w:u w:val="single"/>
        </w:rPr>
        <w:t xml:space="preserve">Programa Full Experience</w:t>
      </w:r>
      <w:r/>
    </w:p>
    <w:p>
      <w:pPr>
        <w:jc w:val="both"/>
        <w:rPr>
          <w:rFonts w:ascii="Calibri" w:hAnsi="Calibri" w:cs="Tahoma"/>
          <w:b/>
          <w:color w:val="000000"/>
          <w:sz w:val="22"/>
          <w:szCs w:val="22"/>
        </w:rPr>
        <w:outlineLvl w:val="0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Validade: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1 jan a 31 dez 2018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(Tarifa por pessoa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, por noite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em US$)</w:t>
      </w:r>
      <w:r/>
    </w:p>
    <w:tbl>
      <w:tblPr>
        <w:tblpPr w:horzAnchor="text" w:tblpXSpec="left" w:vertAnchor="text" w:tblpY="1" w:leftFromText="141" w:topFromText="0" w:rightFromText="141" w:bottomFromText="0"/>
        <w:tblW w:w="0" w:type="auto"/>
        <w:tblInd w:w="70" w:type="dxa"/>
        <w:tblBorders>
          <w:left w:val="single" w:color="FFFFFF" w:sz="4" w:space="0" w:themeColor="background1"/>
          <w:top w:val="single" w:color="FFFFFF" w:sz="6" w:space="0" w:themeColor="background1"/>
          <w:right w:val="single" w:color="FFFFFF" w:sz="4" w:space="0" w:themeColor="background1"/>
          <w:bottom w:val="single" w:color="000000" w:sz="4" w:space="0"/>
          <w:insideV w:val="single" w:color="FFFFFF" w:sz="6" w:space="0" w:themeColor="background1"/>
          <w:insideH w:val="single" w:color="FFFFFF" w:sz="6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</w:tblGrid>
      <w:tr>
        <w:trPr/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2268" w:type="dxa"/>
            <w:textDirection w:val="lrTb"/>
            <w:noWrap w:val="false"/>
          </w:tcPr>
          <w:p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1 e 2  noites</w:t>
            </w:r>
            <w:r/>
          </w:p>
        </w:tc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3 ou +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noites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Duplo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Kainga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590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US$ 4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90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Single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Kainga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650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520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Suite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Maunga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Duplo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790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660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Suite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Maunga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Single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860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755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Crianças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(5 a 11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anos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)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US$ 220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70</w:t>
            </w:r>
            <w:r/>
          </w:p>
        </w:tc>
      </w:tr>
    </w:tbl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br/>
      </w:r>
      <w:r/>
    </w:p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</w:r>
      <w:r/>
    </w:p>
    <w:p>
      <w:pPr>
        <w:jc w:val="both"/>
        <w:tabs>
          <w:tab w:val="left" w:pos="-3644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</w:r>
      <w:r/>
    </w:p>
    <w:p>
      <w:pPr>
        <w:jc w:val="both"/>
        <w:tabs>
          <w:tab w:val="left" w:pos="-3644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</w:r>
      <w:r/>
    </w:p>
    <w:p>
      <w:pPr>
        <w:jc w:val="both"/>
        <w:tabs>
          <w:tab w:val="left" w:pos="-3644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</w:r>
      <w:r/>
    </w:p>
    <w:p>
      <w:pPr>
        <w:jc w:val="both"/>
        <w:tabs>
          <w:tab w:val="left" w:pos="-3644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</w:r>
      <w:r/>
    </w:p>
    <w:p>
      <w:pPr>
        <w:jc w:val="both"/>
        <w:tabs>
          <w:tab w:val="left" w:pos="-3644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</w:r>
      <w:r/>
    </w:p>
    <w:p>
      <w:pPr>
        <w:jc w:val="both"/>
        <w:tabs>
          <w:tab w:val="left" w:pos="-3644" w:leader="none"/>
        </w:tabs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 tarifa</w:t>
      </w:r>
      <w:r>
        <w:rPr>
          <w:rFonts w:ascii="Calibri" w:hAnsi="Calibri" w:cs="Tahoma"/>
          <w:b/>
          <w:sz w:val="22"/>
          <w:szCs w:val="22"/>
        </w:rPr>
        <w:t xml:space="preserve"> inclui: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Hospedagem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Café da manhã diário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Todas as refeições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Open bar - sucos, refrigerantes, vinho, espumante, cervejas nacionais e importadas, whisky, coquetéis, destilados clássicos: vodkas, piscos, gins, etc.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 Open Bar exclui: destilados premium, champanhe francês, vinhos premium.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Coquetel diário no fim da tarde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Minibar grátis na primeira noite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Cesta premium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exploração de dia inteiro </w:t>
      </w:r>
      <w:r>
        <w:rPr>
          <w:rFonts w:ascii="Calibri" w:hAnsi="Calibri"/>
          <w:sz w:val="22"/>
          <w:szCs w:val="22"/>
        </w:rPr>
        <w:t xml:space="preserve">ou </w:t>
      </w:r>
      <w:r>
        <w:rPr>
          <w:rFonts w:ascii="Calibri" w:hAnsi="Calibri"/>
          <w:sz w:val="22"/>
          <w:szCs w:val="22"/>
        </w:rPr>
        <w:t xml:space="preserve">2 explorações de meio dia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Entrada ao Parque Nacional Rapa Nui</w:t>
      </w:r>
      <w:r>
        <w:rPr>
          <w:rFonts w:ascii="Calibri" w:hAnsi="Calibri"/>
          <w:sz w:val="22"/>
          <w:szCs w:val="22"/>
        </w:rPr>
        <w:t xml:space="preserve"> 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Traslados aeroporto/hotel/aeroporto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Wi-fi</w:t>
      </w:r>
      <w:r/>
    </w:p>
    <w:p>
      <w:pPr>
        <w:jc w:val="both"/>
        <w:tabs>
          <w:tab w:val="left" w:pos="986" w:leader="none"/>
        </w:tabs>
        <w:rPr>
          <w:rFonts w:ascii="Calibri" w:hAnsi="Calibri" w:cs="Tahoma" w:eastAsia="DejaVu Sans"/>
          <w:b/>
          <w:sz w:val="22"/>
          <w:szCs w:val="22"/>
        </w:rPr>
      </w:pPr>
      <w:r>
        <w:rPr>
          <w:rFonts w:ascii="Calibri" w:hAnsi="Calibri" w:cs="Tahoma" w:eastAsia="DejaVu Sans"/>
          <w:b/>
          <w:sz w:val="22"/>
          <w:szCs w:val="22"/>
        </w:rPr>
        <w:tab/>
      </w:r>
      <w:r/>
    </w:p>
    <w:p>
      <w:pPr>
        <w:jc w:val="both"/>
        <w:tabs>
          <w:tab w:val="left" w:pos="986" w:leader="none"/>
        </w:tabs>
        <w:rPr>
          <w:rFonts w:ascii="Calibri" w:hAnsi="Calibri" w:cs="Tahoma" w:eastAsia="DejaVu Sans"/>
          <w:b/>
          <w:sz w:val="22"/>
          <w:szCs w:val="22"/>
        </w:rPr>
      </w:pPr>
      <w:r>
        <w:rPr>
          <w:rFonts w:ascii="Calibri" w:hAnsi="Calibri" w:cs="Tahoma" w:eastAsia="DejaVu Sans"/>
          <w:b/>
          <w:sz w:val="22"/>
          <w:szCs w:val="22"/>
        </w:rPr>
      </w:r>
      <w:r/>
    </w:p>
    <w:p>
      <w:pPr>
        <w:jc w:val="both"/>
        <w:tabs>
          <w:tab w:val="left" w:pos="1302" w:leader="none"/>
        </w:tabs>
        <w:rPr>
          <w:rFonts w:ascii="Calibri" w:hAnsi="Calibri" w:cs="Tahoma" w:eastAsia="DejaVu Sans"/>
          <w:b/>
          <w:sz w:val="22"/>
          <w:szCs w:val="22"/>
          <w:u w:val="single"/>
        </w:rPr>
      </w:pPr>
      <w:r>
        <w:rPr>
          <w:rFonts w:ascii="Calibri" w:hAnsi="Calibri" w:cs="Tahoma" w:eastAsia="DejaVu Sans"/>
          <w:b/>
          <w:sz w:val="22"/>
          <w:szCs w:val="22"/>
          <w:u w:val="single"/>
        </w:rPr>
        <w:t xml:space="preserve">Programa Experience</w:t>
      </w:r>
      <w:r/>
    </w:p>
    <w:p>
      <w:pPr>
        <w:jc w:val="both"/>
        <w:rPr>
          <w:rFonts w:ascii="Calibri" w:hAnsi="Calibri" w:cs="Tahoma"/>
          <w:b/>
          <w:color w:val="000000"/>
          <w:sz w:val="22"/>
          <w:szCs w:val="22"/>
        </w:rPr>
        <w:outlineLvl w:val="0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Validade: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1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jan a 31 dez 2018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(Tarifa por pessoa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, por noite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em US$)</w:t>
      </w:r>
      <w:r/>
    </w:p>
    <w:tbl>
      <w:tblPr>
        <w:tblpPr w:horzAnchor="text" w:tblpXSpec="left" w:vertAnchor="text" w:tblpY="1" w:leftFromText="141" w:topFromText="0" w:rightFromText="141" w:bottomFromText="0"/>
        <w:tblW w:w="0" w:type="auto"/>
        <w:tblInd w:w="70" w:type="dxa"/>
        <w:tblBorders>
          <w:left w:val="single" w:color="FFFFFF" w:sz="4" w:space="0" w:themeColor="background1"/>
          <w:top w:val="single" w:color="FFFFFF" w:sz="6" w:space="0" w:themeColor="background1"/>
          <w:right w:val="single" w:color="FFFFFF" w:sz="4" w:space="0" w:themeColor="background1"/>
          <w:bottom w:val="single" w:color="000000" w:sz="4" w:space="0"/>
          <w:insideV w:val="single" w:color="FFFFFF" w:sz="6" w:space="0" w:themeColor="background1"/>
          <w:insideH w:val="single" w:color="FFFFFF" w:sz="6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</w:tblGrid>
      <w:tr>
        <w:trPr/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2268" w:type="dxa"/>
            <w:textDirection w:val="lrTb"/>
            <w:noWrap w:val="false"/>
          </w:tcPr>
          <w:p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1 e 2  noites</w:t>
            </w:r>
            <w:r/>
          </w:p>
        </w:tc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3 ou +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noites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Duplo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Kainga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US$ 460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US$ 400 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Single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Kainga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US$ 525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US$ 430 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Suite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Maunga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Duplo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US$ 665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US$ 570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Suite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Maunga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Single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US$ 730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US$ 665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Crianças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(5 a 11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anos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)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US$ 170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US$ 150</w:t>
            </w:r>
            <w:r/>
          </w:p>
        </w:tc>
      </w:tr>
    </w:tbl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br/>
      </w:r>
      <w:r/>
    </w:p>
    <w:p>
      <w:pPr>
        <w:jc w:val="both"/>
        <w:tabs>
          <w:tab w:val="left" w:pos="-3644" w:leader="none"/>
        </w:tabs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A tarifa</w:t>
      </w:r>
      <w:r>
        <w:rPr>
          <w:rFonts w:ascii="Calibri" w:hAnsi="Calibri" w:cs="Tahoma"/>
          <w:b/>
          <w:sz w:val="22"/>
          <w:szCs w:val="22"/>
        </w:rPr>
        <w:t xml:space="preserve"> inclui: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Hospedagem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Café da manhã diário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Todas as refeições, com bebidas incluídas - </w:t>
      </w:r>
      <w:r>
        <w:rPr>
          <w:rFonts w:ascii="Calibri" w:hAnsi="Calibri"/>
          <w:sz w:val="22"/>
          <w:szCs w:val="22"/>
        </w:rPr>
        <w:t xml:space="preserve">vinho, cerveja, sucos e café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Coquetel diário no fim da tarde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Minibar grátis na primeira noite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Cesta premium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exploração de dia inteiro </w:t>
      </w:r>
      <w:r>
        <w:rPr>
          <w:rFonts w:ascii="Calibri" w:hAnsi="Calibri"/>
          <w:sz w:val="22"/>
          <w:szCs w:val="22"/>
        </w:rPr>
        <w:t xml:space="preserve">ou </w:t>
      </w:r>
      <w:r>
        <w:rPr>
          <w:rFonts w:ascii="Calibri" w:hAnsi="Calibri"/>
          <w:sz w:val="22"/>
          <w:szCs w:val="22"/>
        </w:rPr>
        <w:t xml:space="preserve">2 explorações de meio dia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Traslados aeroporto/hotel/aeroporto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Wi-fi</w:t>
      </w:r>
      <w:r/>
    </w:p>
    <w:p>
      <w:pPr>
        <w:jc w:val="both"/>
        <w:tabs>
          <w:tab w:val="left" w:pos="5250" w:leader="none"/>
        </w:tabs>
        <w:rPr>
          <w:rFonts w:ascii="Calibri" w:hAnsi="Calibri" w:cs="Tahoma" w:eastAsia="Times New Roman"/>
          <w:b/>
          <w:sz w:val="22"/>
          <w:szCs w:val="22"/>
        </w:rPr>
      </w:pPr>
      <w:r>
        <w:rPr>
          <w:rFonts w:ascii="Calibri" w:hAnsi="Calibri" w:cs="Tahoma" w:eastAsia="Times New Roman"/>
          <w:b/>
          <w:sz w:val="22"/>
          <w:szCs w:val="22"/>
        </w:rPr>
      </w:r>
      <w:r/>
    </w:p>
    <w:p>
      <w:pPr>
        <w:jc w:val="both"/>
        <w:tabs>
          <w:tab w:val="left" w:pos="1302" w:leader="none"/>
        </w:tabs>
        <w:rPr>
          <w:rFonts w:ascii="Calibri" w:hAnsi="Calibri" w:cs="Tahoma" w:eastAsia="DejaVu Sans"/>
          <w:b/>
          <w:sz w:val="22"/>
          <w:szCs w:val="22"/>
          <w:u w:val="single"/>
        </w:rPr>
      </w:pPr>
      <w:r>
        <w:rPr>
          <w:rFonts w:ascii="Calibri" w:hAnsi="Calibri" w:cs="Tahoma" w:eastAsia="DejaVu Sans"/>
          <w:b/>
          <w:sz w:val="22"/>
          <w:szCs w:val="22"/>
          <w:u w:val="single"/>
        </w:rPr>
        <w:t xml:space="preserve">Programa Discovery</w:t>
      </w:r>
      <w:r/>
    </w:p>
    <w:p>
      <w:pPr>
        <w:jc w:val="both"/>
        <w:rPr>
          <w:rFonts w:ascii="Calibri" w:hAnsi="Calibri" w:cs="Tahoma"/>
          <w:b/>
          <w:color w:val="000000"/>
          <w:sz w:val="22"/>
          <w:szCs w:val="22"/>
        </w:rPr>
        <w:outlineLvl w:val="0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Validade: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1 jan a 31 dez 2018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(Tarifa por pessoa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, por noite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em US$)</w:t>
      </w:r>
      <w:r/>
    </w:p>
    <w:tbl>
      <w:tblPr>
        <w:tblpPr w:horzAnchor="text" w:tblpXSpec="left" w:vertAnchor="text" w:tblpY="1" w:leftFromText="141" w:topFromText="0" w:rightFromText="141" w:bottomFromText="0"/>
        <w:tblW w:w="0" w:type="auto"/>
        <w:tblInd w:w="70" w:type="dxa"/>
        <w:tblBorders>
          <w:left w:val="single" w:color="FFFFFF" w:sz="4" w:space="0" w:themeColor="background1"/>
          <w:top w:val="single" w:color="FFFFFF" w:sz="6" w:space="0" w:themeColor="background1"/>
          <w:right w:val="single" w:color="FFFFFF" w:sz="4" w:space="0" w:themeColor="background1"/>
          <w:bottom w:val="single" w:color="000000" w:sz="4" w:space="0"/>
          <w:insideV w:val="single" w:color="FFFFFF" w:sz="6" w:space="0" w:themeColor="background1"/>
          <w:insideH w:val="single" w:color="FFFFFF" w:sz="6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</w:tblGrid>
      <w:tr>
        <w:trPr/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2268" w:type="dxa"/>
            <w:textDirection w:val="lrTb"/>
            <w:noWrap w:val="false"/>
          </w:tcPr>
          <w:p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1 e 2  noites</w:t>
            </w:r>
            <w:r/>
          </w:p>
        </w:tc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3 ou +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noites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Duplo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Kainga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US$ 365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US$ 305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Single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Kainga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US$ 430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US$ 335 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Suite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Maunga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Duplo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US$ 570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US$ 475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Suite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Maunga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Single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US$ 635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US$ 570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Crianças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(5 a 11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anos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)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US$ 130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US$ 115</w:t>
            </w:r>
            <w:r/>
          </w:p>
        </w:tc>
      </w:tr>
    </w:tbl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br/>
      </w:r>
      <w:r/>
    </w:p>
    <w:p>
      <w:pPr>
        <w:jc w:val="both"/>
        <w:tabs>
          <w:tab w:val="left" w:pos="-3644" w:leader="none"/>
        </w:tabs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A tarifa</w:t>
      </w:r>
      <w:r>
        <w:rPr>
          <w:rFonts w:ascii="Calibri" w:hAnsi="Calibri" w:cs="Tahoma"/>
          <w:b/>
          <w:sz w:val="22"/>
          <w:szCs w:val="22"/>
        </w:rPr>
        <w:t xml:space="preserve"> inclui: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Hospedagem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Café da manhã diário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Almoço </w:t>
      </w:r>
      <w:r>
        <w:rPr>
          <w:rFonts w:ascii="Calibri" w:hAnsi="Calibri"/>
          <w:b/>
          <w:sz w:val="22"/>
          <w:szCs w:val="22"/>
        </w:rPr>
        <w:t xml:space="preserve">ou </w:t>
      </w:r>
      <w:r>
        <w:rPr>
          <w:rFonts w:ascii="Calibri" w:hAnsi="Calibri"/>
          <w:sz w:val="22"/>
          <w:szCs w:val="22"/>
        </w:rPr>
        <w:t xml:space="preserve">jantar</w:t>
      </w:r>
      <w:r>
        <w:rPr>
          <w:rFonts w:ascii="Calibri" w:hAnsi="Calibri"/>
          <w:sz w:val="22"/>
          <w:szCs w:val="22"/>
        </w:rPr>
        <w:t xml:space="preserve">, com bebidas incluídas - </w:t>
      </w:r>
      <w:r>
        <w:rPr>
          <w:rFonts w:ascii="Calibri" w:hAnsi="Calibri"/>
          <w:sz w:val="22"/>
          <w:szCs w:val="22"/>
        </w:rPr>
        <w:t xml:space="preserve">vinho, cerveja, sucos e café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Coquetel diário no fim da tarde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Minibar grátis na primeira noite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exploraç</w:t>
      </w:r>
      <w:r>
        <w:rPr>
          <w:rFonts w:ascii="Calibri" w:hAnsi="Calibri"/>
          <w:sz w:val="22"/>
          <w:szCs w:val="22"/>
        </w:rPr>
        <w:t xml:space="preserve">ão</w:t>
      </w:r>
      <w:r>
        <w:rPr>
          <w:rFonts w:ascii="Calibri" w:hAnsi="Calibri"/>
          <w:sz w:val="22"/>
          <w:szCs w:val="22"/>
        </w:rPr>
        <w:t xml:space="preserve"> de meio dia</w:t>
      </w:r>
      <w:r>
        <w:rPr>
          <w:rFonts w:ascii="Calibri" w:hAnsi="Calibri"/>
          <w:sz w:val="22"/>
          <w:szCs w:val="22"/>
        </w:rPr>
        <w:t xml:space="preserve"> 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Traslados aeroporto/hotel/aeroporto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Wi-Fi</w:t>
      </w:r>
      <w:r/>
    </w:p>
    <w:p>
      <w:pPr>
        <w:jc w:val="both"/>
        <w:tabs>
          <w:tab w:val="left" w:pos="1302" w:leader="none"/>
        </w:tabs>
        <w:rPr>
          <w:rFonts w:ascii="Calibri" w:hAnsi="Calibri" w:cs="Tahoma" w:eastAsia="DejaVu Sans"/>
          <w:b/>
          <w:sz w:val="22"/>
          <w:szCs w:val="22"/>
          <w:u w:val="single"/>
        </w:rPr>
      </w:pPr>
      <w:r>
        <w:rPr>
          <w:rFonts w:ascii="Calibri" w:hAnsi="Calibri" w:cs="Tahoma" w:eastAsia="DejaVu Sans"/>
          <w:b/>
          <w:sz w:val="22"/>
          <w:szCs w:val="22"/>
          <w:u w:val="single"/>
        </w:rPr>
      </w:r>
      <w:r/>
    </w:p>
    <w:p>
      <w:pPr>
        <w:jc w:val="both"/>
        <w:tabs>
          <w:tab w:val="left" w:pos="1302" w:leader="none"/>
        </w:tabs>
        <w:rPr>
          <w:rFonts w:ascii="Calibri" w:hAnsi="Calibri" w:cs="Tahoma" w:eastAsia="DejaVu Sans"/>
          <w:b/>
          <w:sz w:val="22"/>
          <w:szCs w:val="22"/>
          <w:u w:val="single"/>
        </w:rPr>
      </w:pPr>
      <w:r>
        <w:rPr>
          <w:rFonts w:ascii="Calibri" w:hAnsi="Calibri" w:cs="Tahoma" w:eastAsia="DejaVu Sans"/>
          <w:b/>
          <w:sz w:val="22"/>
          <w:szCs w:val="22"/>
          <w:u w:val="single"/>
        </w:rPr>
      </w:r>
      <w:r/>
    </w:p>
    <w:p>
      <w:pPr>
        <w:jc w:val="both"/>
        <w:tabs>
          <w:tab w:val="left" w:pos="1302" w:leader="none"/>
        </w:tabs>
        <w:rPr>
          <w:rFonts w:ascii="Calibri" w:hAnsi="Calibri" w:cs="Tahoma" w:eastAsia="DejaVu Sans"/>
          <w:b/>
          <w:sz w:val="22"/>
          <w:szCs w:val="22"/>
          <w:u w:val="single"/>
        </w:rPr>
      </w:pPr>
      <w:r>
        <w:rPr>
          <w:rFonts w:ascii="Calibri" w:hAnsi="Calibri" w:cs="Tahoma" w:eastAsia="DejaVu Sans"/>
          <w:b/>
          <w:sz w:val="22"/>
          <w:szCs w:val="22"/>
          <w:u w:val="single"/>
        </w:rPr>
        <w:t xml:space="preserve">Programa Dream</w:t>
      </w:r>
      <w:r/>
    </w:p>
    <w:p>
      <w:pPr>
        <w:jc w:val="both"/>
        <w:rPr>
          <w:rFonts w:ascii="Calibri" w:hAnsi="Calibri" w:cs="Tahoma"/>
          <w:b/>
          <w:color w:val="000000"/>
          <w:sz w:val="22"/>
          <w:szCs w:val="22"/>
        </w:rPr>
        <w:outlineLvl w:val="0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Validade: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1 jan a 31 dez 2018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(Tarifa por pessoa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, por noite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em US$)</w:t>
      </w:r>
      <w:r/>
    </w:p>
    <w:tbl>
      <w:tblPr>
        <w:tblpPr w:horzAnchor="text" w:tblpXSpec="left" w:vertAnchor="text" w:tblpY="1" w:leftFromText="141" w:topFromText="0" w:rightFromText="141" w:bottomFromText="0"/>
        <w:tblW w:w="0" w:type="auto"/>
        <w:tblInd w:w="70" w:type="dxa"/>
        <w:tblBorders>
          <w:left w:val="single" w:color="FFFFFF" w:sz="4" w:space="0" w:themeColor="background1"/>
          <w:top w:val="single" w:color="FFFFFF" w:sz="6" w:space="0" w:themeColor="background1"/>
          <w:right w:val="single" w:color="FFFFFF" w:sz="4" w:space="0" w:themeColor="background1"/>
          <w:bottom w:val="single" w:color="000000" w:sz="4" w:space="0"/>
          <w:insideV w:val="single" w:color="FFFFFF" w:sz="6" w:space="0" w:themeColor="background1"/>
          <w:insideH w:val="single" w:color="FFFFFF" w:sz="6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</w:tblGrid>
      <w:tr>
        <w:trPr/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2268" w:type="dxa"/>
            <w:textDirection w:val="lrTb"/>
            <w:noWrap w:val="false"/>
          </w:tcPr>
          <w:p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1 e 2  noites</w:t>
            </w:r>
            <w:r/>
          </w:p>
        </w:tc>
        <w:tc>
          <w:tcPr>
            <w:shd w:val="clear" w:color="auto" w:fill="365F91" w:themeFill="accent1" w:themeFillShade="BF"/>
            <w:tcBorders>
              <w:bottom w:val="single" w:color="FFFFFF" w:sz="6" w:space="0" w:themeColor="background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3 ou +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noites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Duplo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Kainga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270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210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Single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Kainga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335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240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Suite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Maunga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Duplo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475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380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Suite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Maunga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Single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540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475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268" w:type="dxa"/>
            <w:textDirection w:val="lrTb"/>
            <w:noWrap w:val="false"/>
          </w:tcPr>
          <w:p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Crianças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(5 a 11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anos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)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 95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US$  75</w:t>
            </w:r>
            <w:r/>
          </w:p>
        </w:tc>
      </w:tr>
    </w:tbl>
    <w:p>
      <w:pPr>
        <w:jc w:val="both"/>
        <w:rPr>
          <w:rFonts w:ascii="Calibri" w:hAnsi="Calibri" w:cs="Tahoma" w:eastAsia="DejaVu Sans"/>
          <w:sz w:val="22"/>
          <w:szCs w:val="22"/>
        </w:rPr>
      </w:pPr>
      <w:r>
        <w:rPr>
          <w:rFonts w:ascii="Calibri" w:hAnsi="Calibri" w:cs="Tahoma" w:eastAsia="DejaVu Sans"/>
          <w:sz w:val="22"/>
          <w:szCs w:val="22"/>
        </w:rPr>
        <w:br/>
      </w:r>
      <w:r/>
    </w:p>
    <w:p>
      <w:pPr>
        <w:jc w:val="both"/>
        <w:tabs>
          <w:tab w:val="left" w:pos="-3644" w:leader="none"/>
        </w:tabs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A tarifa</w:t>
      </w:r>
      <w:r>
        <w:rPr>
          <w:rFonts w:ascii="Calibri" w:hAnsi="Calibri" w:cs="Tahoma"/>
          <w:b/>
          <w:sz w:val="22"/>
          <w:szCs w:val="22"/>
        </w:rPr>
        <w:t xml:space="preserve"> inclui: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Hospedagem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Café da manhã diário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Coquetel diário no fim da tarde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Minibar grátis na primeira noite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Traslados aeroporto/hotel/aeroporto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Wi-Fi</w:t>
      </w:r>
      <w:r/>
    </w:p>
    <w:p>
      <w:pPr>
        <w:jc w:val="both"/>
        <w:tabs>
          <w:tab w:val="left" w:pos="5250" w:leader="none"/>
        </w:tabs>
        <w:rPr>
          <w:rFonts w:ascii="Calibri" w:hAnsi="Calibri" w:cs="Tahoma" w:eastAsia="Times New Roman"/>
          <w:b/>
          <w:sz w:val="22"/>
          <w:szCs w:val="22"/>
        </w:rPr>
      </w:pPr>
      <w:r>
        <w:rPr>
          <w:rFonts w:ascii="Calibri" w:hAnsi="Calibri" w:cs="Tahoma" w:eastAsia="Times New Roman"/>
          <w:b/>
          <w:sz w:val="22"/>
          <w:szCs w:val="22"/>
        </w:rPr>
      </w:r>
      <w:r/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trHeight w:val="579"/>
        </w:trPr>
        <w:tc>
          <w:tcPr>
            <w:shd w:val="clear" w:color="auto" w:fill="365F91"/>
            <w:tcMar>
              <w:left w:w="284" w:type="dxa"/>
              <w:top w:w="85" w:type="dxa"/>
              <w:right w:w="284" w:type="dxa"/>
              <w:bottom w:w="85" w:type="dxa"/>
            </w:tcMar>
            <w:tcW w:w="96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  <w:r/>
          </w:p>
        </w:tc>
      </w:tr>
    </w:tbl>
    <w:p>
      <w:pPr>
        <w:jc w:val="both"/>
        <w:rPr>
          <w:rFonts w:ascii="Calibri" w:hAnsi="Calibri" w:cs="Arial"/>
          <w:bCs/>
          <w:sz w:val="22"/>
          <w:szCs w:val="22"/>
        </w:rPr>
        <w:outlineLvl w:val="0"/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ind w:left="357" w:hanging="356"/>
        <w:jc w:val="both"/>
        <w:rPr>
          <w:rFonts w:ascii="Calibri" w:hAnsi="Calibri" w:cs="Tahoma"/>
          <w:b/>
          <w:bCs/>
          <w:sz w:val="22"/>
          <w:szCs w:val="22"/>
          <w:lang w:val="en-US"/>
        </w:rPr>
      </w:pPr>
      <w:r>
        <w:rPr>
          <w:rFonts w:ascii="Calibri" w:hAnsi="Calibri" w:cs="Tahoma"/>
          <w:b/>
          <w:bCs/>
          <w:sz w:val="22"/>
          <w:szCs w:val="22"/>
          <w:lang w:val="en-US"/>
        </w:rPr>
        <w:t xml:space="preserve">Observação</w:t>
      </w:r>
      <w:r>
        <w:rPr>
          <w:rFonts w:ascii="Calibri" w:hAnsi="Calibri" w:cs="Tahoma"/>
          <w:b/>
          <w:bCs/>
          <w:sz w:val="22"/>
          <w:szCs w:val="22"/>
          <w:lang w:val="en-US"/>
        </w:rPr>
        <w:t xml:space="preserve">: </w:t>
      </w:r>
      <w:r/>
    </w:p>
    <w:p>
      <w:pPr>
        <w:ind w:left="357" w:hanging="356"/>
        <w:jc w:val="both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b/>
          <w:sz w:val="22"/>
          <w:szCs w:val="22"/>
          <w:lang w:val="en-US"/>
        </w:rPr>
        <w:t xml:space="preserve">Check-in</w:t>
      </w:r>
      <w:r>
        <w:rPr>
          <w:rFonts w:ascii="Calibri" w:hAnsi="Calibri" w:cs="Tahoma"/>
          <w:sz w:val="22"/>
          <w:szCs w:val="22"/>
          <w:lang w:val="en-US"/>
        </w:rPr>
        <w:t xml:space="preserve">: </w:t>
      </w:r>
      <w:r>
        <w:rPr>
          <w:rFonts w:ascii="Calibri" w:hAnsi="Calibri" w:cs="Tahoma"/>
          <w:sz w:val="22"/>
          <w:szCs w:val="22"/>
          <w:lang w:val="en-US"/>
        </w:rPr>
        <w:t xml:space="preserve">16h00</w:t>
      </w:r>
      <w:r>
        <w:rPr>
          <w:rFonts w:ascii="Calibri" w:hAnsi="Calibri" w:cs="Tahoma"/>
          <w:sz w:val="22"/>
          <w:szCs w:val="22"/>
          <w:lang w:val="en-US"/>
        </w:rPr>
        <w:t xml:space="preserve"> </w:t>
      </w:r>
      <w:r>
        <w:rPr>
          <w:rFonts w:ascii="Calibri" w:hAnsi="Calibri" w:cs="Tahoma"/>
          <w:sz w:val="22"/>
          <w:szCs w:val="22"/>
          <w:lang w:val="en-US"/>
        </w:rPr>
        <w:t xml:space="preserve">                                                       </w:t>
      </w:r>
      <w:r>
        <w:rPr>
          <w:rFonts w:ascii="Calibri" w:hAnsi="Calibri" w:cs="Tahoma"/>
          <w:b/>
          <w:sz w:val="22"/>
          <w:szCs w:val="22"/>
          <w:lang w:val="en-US"/>
        </w:rPr>
        <w:t xml:space="preserve">Check-out</w:t>
      </w:r>
      <w:r>
        <w:rPr>
          <w:rFonts w:ascii="Calibri" w:hAnsi="Calibri" w:cs="Tahoma"/>
          <w:sz w:val="22"/>
          <w:szCs w:val="22"/>
          <w:lang w:val="en-US"/>
        </w:rPr>
        <w:t xml:space="preserve">: 11h00  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</w:t>
      </w:r>
      <w:r>
        <w:rPr>
          <w:rFonts w:ascii="Calibri" w:hAnsi="Calibri" w:cs="Tahoma"/>
          <w:sz w:val="22"/>
          <w:szCs w:val="22"/>
        </w:rPr>
        <w:t xml:space="preserve">assageiros com programa Experience ou Discovery tem direito ao almoço no dia da chegada</w:t>
      </w:r>
      <w:r/>
    </w:p>
    <w:p>
      <w:pPr>
        <w:jc w:val="both"/>
        <w:spacing w:after="2" w:before="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</w:r>
      <w:r/>
    </w:p>
    <w:p>
      <w:pPr>
        <w:jc w:val="both"/>
        <w:spacing w:after="2" w:before="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*</w:t>
      </w:r>
      <w:r>
        <w:rPr>
          <w:rFonts w:ascii="Calibri" w:hAnsi="Calibri" w:cs="Calibri"/>
          <w:b/>
          <w:sz w:val="22"/>
          <w:szCs w:val="22"/>
        </w:rPr>
        <w:t xml:space="preserve">Importante:</w:t>
      </w:r>
      <w:r/>
    </w:p>
    <w:p>
      <w:pPr>
        <w:spacing w:after="2" w:before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ingressar na Ilha de Páscoa, os viajantes deverão apresentar os seguintes documentos:</w:t>
      </w:r>
      <w:r/>
    </w:p>
    <w:p>
      <w:pPr>
        <w:numPr>
          <w:ilvl w:val="0"/>
          <w:numId w:val="3"/>
        </w:numPr>
        <w:ind w:left="284" w:hanging="283"/>
        <w:jc w:val="both"/>
        <w:spacing w:after="2" w:before="2"/>
        <w:widowControl/>
        <w:tabs>
          <w:tab w:val="left" w:pos="357" w:leader="none"/>
          <w:tab w:val="clear" w:pos="720" w:leader="none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Documento de identidade</w:t>
      </w:r>
      <w:r/>
    </w:p>
    <w:p>
      <w:pPr>
        <w:numPr>
          <w:ilvl w:val="0"/>
          <w:numId w:val="3"/>
        </w:numPr>
        <w:ind w:left="284" w:hanging="283"/>
        <w:jc w:val="both"/>
        <w:spacing w:after="2" w:before="2"/>
        <w:widowControl/>
        <w:tabs>
          <w:tab w:val="left" w:pos="357" w:leader="none"/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Ticket aéreo com data de estadia inferior a 30 dias</w:t>
      </w:r>
      <w:r/>
    </w:p>
    <w:p>
      <w:pPr>
        <w:numPr>
          <w:ilvl w:val="0"/>
          <w:numId w:val="3"/>
        </w:numPr>
        <w:ind w:left="284" w:hanging="283"/>
        <w:jc w:val="both"/>
        <w:spacing w:after="2" w:before="2"/>
        <w:widowControl/>
        <w:tabs>
          <w:tab w:val="left" w:pos="357" w:leader="none"/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Cópia da reserva hoteleira</w:t>
      </w:r>
      <w:r/>
    </w:p>
    <w:p>
      <w:pPr>
        <w:ind w:left="357" w:hanging="35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ind w:left="45"/>
        <w:jc w:val="both"/>
        <w:tabs>
          <w:tab w:val="left" w:pos="345" w:leader="none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Observação: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é permitido trocar o passeio por tratamento no SPA Manavai:</w:t>
      </w:r>
      <w:r/>
    </w:p>
    <w:p>
      <w:pPr>
        <w:ind w:left="45"/>
        <w:jc w:val="both"/>
        <w:tabs>
          <w:tab w:val="left" w:pos="345" w:leader="none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</w:t>
      </w:r>
      <w:r>
        <w:rPr>
          <w:rFonts w:ascii="Calibri" w:hAnsi="Calibri" w:cs="Arial"/>
          <w:bCs/>
          <w:sz w:val="22"/>
          <w:szCs w:val="22"/>
        </w:rPr>
        <w:t xml:space="preserve"> 1 passeio de meio dia equivale a 1 t</w:t>
      </w:r>
      <w:r>
        <w:rPr>
          <w:rFonts w:ascii="Calibri" w:hAnsi="Calibri" w:cs="Arial"/>
          <w:bCs/>
          <w:sz w:val="22"/>
          <w:szCs w:val="22"/>
        </w:rPr>
        <w:t xml:space="preserve">ratamento de 30 minutos no spa</w:t>
      </w:r>
      <w:r/>
    </w:p>
    <w:p>
      <w:pPr>
        <w:ind w:left="45"/>
        <w:jc w:val="both"/>
        <w:tabs>
          <w:tab w:val="left" w:pos="345" w:leader="none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</w:t>
      </w:r>
      <w:r>
        <w:rPr>
          <w:rFonts w:ascii="Calibri" w:hAnsi="Calibri" w:cs="Arial"/>
          <w:bCs/>
          <w:sz w:val="22"/>
          <w:szCs w:val="22"/>
        </w:rPr>
        <w:t xml:space="preserve"> 2 passeios de meio dia equivalem a 1 hora de tratamento no spa.</w:t>
      </w:r>
      <w:r/>
    </w:p>
    <w:p>
      <w:pPr>
        <w:ind w:left="45"/>
        <w:jc w:val="both"/>
        <w:tabs>
          <w:tab w:val="left" w:pos="345" w:leader="none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jc w:val="both"/>
        <w:tabs>
          <w:tab w:val="left" w:pos="345" w:leader="none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Política </w:t>
      </w:r>
      <w:r>
        <w:rPr>
          <w:rFonts w:ascii="Calibri" w:hAnsi="Calibri" w:cs="Arial"/>
          <w:b/>
          <w:bCs/>
          <w:sz w:val="22"/>
          <w:szCs w:val="22"/>
        </w:rPr>
        <w:t xml:space="preserve">Cr</w:t>
      </w:r>
      <w:r>
        <w:rPr>
          <w:rFonts w:ascii="Calibri" w:hAnsi="Calibri" w:cs="Arial"/>
          <w:b/>
          <w:bCs/>
          <w:sz w:val="22"/>
          <w:szCs w:val="22"/>
        </w:rPr>
        <w:t xml:space="preserve">ianças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/>
    </w:p>
    <w:p>
      <w:pPr>
        <w:jc w:val="both"/>
        <w:tabs>
          <w:tab w:val="left" w:pos="345" w:leader="none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0 a 4 anos - free</w:t>
      </w:r>
      <w:r>
        <w:rPr>
          <w:rFonts w:ascii="Calibri" w:hAnsi="Calibri" w:cs="Arial"/>
          <w:bCs/>
          <w:sz w:val="22"/>
          <w:szCs w:val="22"/>
        </w:rPr>
        <w:br/>
        <w:t xml:space="preserve">5 a 11 </w:t>
      </w:r>
      <w:r>
        <w:rPr>
          <w:rFonts w:ascii="Calibri" w:hAnsi="Calibri" w:cs="Arial"/>
          <w:bCs/>
          <w:sz w:val="22"/>
          <w:szCs w:val="22"/>
        </w:rPr>
        <w:t xml:space="preserve">- conforme tarifário</w:t>
      </w:r>
      <w:r>
        <w:rPr>
          <w:rFonts w:ascii="Calibri" w:hAnsi="Calibri" w:cs="Arial"/>
          <w:bCs/>
          <w:sz w:val="22"/>
          <w:szCs w:val="22"/>
        </w:rPr>
        <w:br/>
        <w:t xml:space="preserve">Apartamento Kainga - permite até 1 criança de 0 a 4 anos ou 1 criança compartilhando o mesmo apartmanto que os pais. </w:t>
      </w:r>
      <w:r>
        <w:rPr>
          <w:rFonts w:ascii="Calibri" w:hAnsi="Calibri" w:cs="Arial"/>
          <w:bCs/>
          <w:sz w:val="22"/>
          <w:szCs w:val="22"/>
        </w:rPr>
        <w:br/>
        <w:t xml:space="preserve">Apartamento Maunga - permite até 2 crianças de 0 a 4 anos ou 2 crianças compartilhando o mesmo apartmanto que os pais.</w:t>
      </w:r>
      <w:r/>
    </w:p>
    <w:p>
      <w:pPr>
        <w:pStyle w:val="27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/>
    </w:p>
    <w:p>
      <w:pPr>
        <w:ind w:left="45"/>
        <w:jc w:val="both"/>
        <w:tabs>
          <w:tab w:val="left" w:pos="345" w:leader="none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</w:r>
      <w:r/>
    </w:p>
    <w:p>
      <w:pPr>
        <w:ind w:left="45"/>
        <w:jc w:val="both"/>
        <w:tabs>
          <w:tab w:val="left" w:pos="345" w:leader="none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</w:t>
      </w:r>
      <w:r>
        <w:rPr>
          <w:rFonts w:ascii="Calibri" w:hAnsi="Calibri" w:cs="Arial"/>
          <w:b/>
          <w:bCs/>
          <w:sz w:val="22"/>
          <w:szCs w:val="22"/>
        </w:rPr>
        <w:t xml:space="preserve">s</w:t>
      </w:r>
      <w:r>
        <w:rPr>
          <w:rFonts w:ascii="Calibri" w:hAnsi="Calibri" w:cs="Arial"/>
          <w:b/>
          <w:bCs/>
          <w:sz w:val="22"/>
          <w:szCs w:val="22"/>
        </w:rPr>
        <w:t xml:space="preserve"> programa</w:t>
      </w:r>
      <w:r>
        <w:rPr>
          <w:rFonts w:ascii="Calibri" w:hAnsi="Calibri" w:cs="Arial"/>
          <w:b/>
          <w:bCs/>
          <w:sz w:val="22"/>
          <w:szCs w:val="22"/>
        </w:rPr>
        <w:t xml:space="preserve">s</w:t>
      </w:r>
      <w:r>
        <w:rPr>
          <w:rFonts w:ascii="Calibri" w:hAnsi="Calibri" w:cs="Arial"/>
          <w:b/>
          <w:bCs/>
          <w:sz w:val="22"/>
          <w:szCs w:val="22"/>
        </w:rPr>
        <w:t xml:space="preserve"> não inclu</w:t>
      </w:r>
      <w:r>
        <w:rPr>
          <w:rFonts w:ascii="Calibri" w:hAnsi="Calibri" w:cs="Arial"/>
          <w:b/>
          <w:bCs/>
          <w:sz w:val="22"/>
          <w:szCs w:val="22"/>
        </w:rPr>
        <w:t xml:space="preserve">em</w:t>
      </w:r>
      <w:r>
        <w:rPr>
          <w:rFonts w:ascii="Calibri" w:hAnsi="Calibri" w:cs="Arial"/>
          <w:b/>
          <w:bCs/>
          <w:sz w:val="22"/>
          <w:szCs w:val="22"/>
        </w:rPr>
        <w:t xml:space="preserve">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Entrada ao Parque Nacional Rapa Nui, exceto no Programa Full Experience</w:t>
      </w:r>
      <w:r>
        <w:rPr>
          <w:rFonts w:ascii="Calibri" w:hAnsi="Calibri"/>
          <w:sz w:val="22"/>
          <w:szCs w:val="22"/>
        </w:rPr>
        <w:t xml:space="preserve"> (adultos US$ 80, crianças até 12 anos US$ 40 - podem sofrer alteração sem aviso prévio)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Passeios no dia do check-out, na Ilha de Páscoa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Passagem aérea 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Despesas com documentos e vistos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Despesas de caráter pessoal, gorjetas, telefonemas, etc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 w:cs="Arial" w:eastAsia="DejaVu Sans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Qualquer</w:t>
      </w:r>
      <w:r>
        <w:rPr>
          <w:rFonts w:ascii="Calibri" w:hAnsi="Calibri" w:cs="Arial" w:eastAsia="DejaVu Sans"/>
          <w:sz w:val="22"/>
          <w:szCs w:val="22"/>
        </w:rPr>
        <w:t xml:space="preserve"> item que não esteja no programa</w:t>
      </w:r>
      <w:r/>
    </w:p>
    <w:p>
      <w:pPr>
        <w:jc w:val="both"/>
        <w:rPr>
          <w:rFonts w:ascii="Calibri" w:hAnsi="Calibri" w:cs="Tahoma" w:eastAsia="Andale Sans UI"/>
          <w:b/>
          <w:bCs/>
          <w:sz w:val="22"/>
          <w:szCs w:val="22"/>
        </w:rPr>
      </w:pPr>
      <w:r>
        <w:rPr>
          <w:rFonts w:ascii="Calibri" w:hAnsi="Calibri" w:cs="Tahoma" w:eastAsia="Andale Sans UI"/>
          <w:b/>
          <w:bCs/>
          <w:sz w:val="22"/>
          <w:szCs w:val="22"/>
        </w:rPr>
      </w:r>
      <w:r/>
    </w:p>
    <w:p>
      <w:pPr>
        <w:jc w:val="both"/>
        <w:rPr>
          <w:rFonts w:ascii="Calibri" w:hAnsi="Calibri" w:cs="Tahoma" w:eastAsia="Andale Sans UI"/>
          <w:b/>
          <w:bCs/>
          <w:sz w:val="22"/>
          <w:szCs w:val="22"/>
        </w:rPr>
      </w:pPr>
      <w:r>
        <w:rPr>
          <w:rFonts w:ascii="Calibri" w:hAnsi="Calibri" w:cs="Tahoma" w:eastAsia="Andale Sans UI"/>
          <w:b/>
          <w:bCs/>
          <w:sz w:val="22"/>
          <w:szCs w:val="22"/>
        </w:rPr>
        <w:t xml:space="preserve">Documentação necessária para portadores de passaporte brasileiro: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Passaporte: com validade mínima de 6 meses ou carteira de identidade original e em bom estado de conservação (não é válido carteira de habilitação ou classista)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Visto: não é necessário visto para o Chile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1080" w:leader="none"/>
        </w:tabs>
        <w:rPr>
          <w:rFonts w:ascii="Calibri" w:hAnsi="Calibri" w:cs="Tahoma" w:eastAsia="Andale Sans U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Vacina: os órgãos chilenos exigem o Certificado Internacional de Vacina contra Febre Amarela para entrada na Ilha de Páscoa, embora este raramente seja solicitado na chegada à ilha. Desta forma, é aconselhável</w:t>
      </w:r>
      <w:r>
        <w:rPr>
          <w:rFonts w:ascii="Calibri" w:hAnsi="Calibri" w:cs="Tahoma" w:eastAsia="Andale Sans UI"/>
          <w:bCs/>
          <w:sz w:val="22"/>
          <w:szCs w:val="22"/>
        </w:rPr>
        <w:t xml:space="preserve"> levar o Certificado (que deve ser providenciado até 11 dias antes do embarque).</w:t>
      </w:r>
      <w:r/>
    </w:p>
    <w:p>
      <w:pPr>
        <w:ind w:left="284"/>
        <w:widowControl/>
        <w:rPr>
          <w:rFonts w:ascii="Calibri" w:hAnsi="Calibri" w:cs="Tahoma" w:eastAsia="Andale Sans UI"/>
          <w:sz w:val="22"/>
          <w:szCs w:val="22"/>
        </w:rPr>
      </w:pPr>
      <w:r>
        <w:rPr>
          <w:rFonts w:ascii="Calibri" w:hAnsi="Calibri" w:cs="Tahoma" w:eastAsia="Andale Sans UI"/>
          <w:sz w:val="22"/>
          <w:szCs w:val="22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9641"/>
      </w:tblGrid>
      <w:tr>
        <w:trPr>
          <w:trHeight w:val="603"/>
        </w:trPr>
        <w:tc>
          <w:tcPr>
            <w:shd w:val="clear" w:color="auto" w:fill="365F91" w:themeFill="accent1" w:themeFillShade="BF"/>
            <w:tcW w:w="964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Valores em dólares americanos por pessoa, sujeitos à disponibilidade e alteração sem aviso prévio.</w:t>
            </w:r>
            <w:r/>
          </w:p>
          <w:p>
            <w:pPr>
              <w:ind w:left="-14" w:right="1059"/>
              <w:jc w:val="right"/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20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/0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7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201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8</w:t>
            </w:r>
            <w:r/>
          </w:p>
        </w:tc>
      </w:tr>
    </w:tbl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sectPr>
      <w:headerReference w:type="default" r:id="rId8"/>
      <w:footerReference w:type="default" r:id="rId9"/>
      <w:footnotePr/>
      <w:type w:val="nextPage"/>
      <w:pgSz w:w="11905" w:h="16837"/>
      <w:pgMar w:top="1758" w:right="1134" w:bottom="1418" w:left="1134" w:gutter="0" w:header="709" w:footer="53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e Sans UI">
    <w:panose1 w:val="020B0800000000000000"/>
  </w:font>
  <w:font w:name="DejaVu Sans">
    <w:panose1 w:val="020B0603030804020204"/>
  </w:font>
  <w:font w:name="Calibri">
    <w:panose1 w:val="020F0502020204030204"/>
  </w:font>
  <w:font w:name="MS Mincho">
    <w:panose1 w:val="02020503050405090304"/>
  </w:font>
  <w:font w:name="Tahoma">
    <w:panose1 w:val="020B0606030504020204"/>
  </w:font>
  <w:font w:name="OpenSymbol">
    <w:panose1 w:val="05010000000000000000"/>
  </w:font>
  <w:font w:name="Wingdings 2">
    <w:panose1 w:val="05010000000000000000"/>
  </w:font>
  <w:font w:name="Courier New">
    <w:panose1 w:val="02070409020205020404"/>
  </w:font>
  <w:font w:name="Wingdings">
    <w:panose1 w:val="05010000000000000000"/>
  </w:font>
  <w:font w:name="Verdana">
    <w:panose1 w:val="020B0606030504020204"/>
  </w:font>
  <w:font w:name="StarSymbol">
    <w:panose1 w:val="020B0800000000000000"/>
  </w:font>
  <w:font w:name="Symbol">
    <w:panose1 w:val="05010000000000000000"/>
  </w:font>
  <w:font w:name="Arial">
    <w:panose1 w:val="020B0A0402010202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jc w:val="center"/>
      <w:spacing w:lineRule="auto" w:line="360" w:before="2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4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/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\*Arabic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4</w:t>
    </w:r>
    <w:r>
      <w:rPr>
        <w:rFonts w:ascii="Calibri" w:hAnsi="Calibri"/>
        <w:sz w:val="16"/>
        <w:szCs w:val="16"/>
      </w:rPr>
      <w:fldChar w:fldCharType="end"/>
    </w:r>
    <w:r/>
  </w:p>
  <w:p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Interpoint Viagens e Turismo Ltda</w:t>
    </w:r>
    <w:r>
      <w:rPr>
        <w:rFonts w:ascii="Calibri" w:hAnsi="Calibri"/>
        <w:sz w:val="18"/>
        <w:szCs w:val="18"/>
      </w:rPr>
      <w:t xml:space="preserve">. -  Tel.: 11 3087-9400 / Toll Free: 0800 771-9400 - www.interpoint.com.br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tbl>
    <w:tblPr>
      <w:tblStyle w:val="268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single" w:color="FF0000" w:sz="4" w:space="0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04"/>
    </w:tblGrid>
    <w:tr>
      <w:trPr>
        <w:trHeight w:val="574"/>
      </w:trPr>
      <w:tc>
        <w:tcPr>
          <w:tcMar>
            <w:left w:w="0" w:type="dxa"/>
            <w:top w:w="0" w:type="auto"/>
            <w:right w:w="0" w:type="dxa"/>
            <w:bottom w:w="0" w:type="auto"/>
          </w:tcMar>
          <w:tcW w:w="4833" w:type="dxa"/>
          <w:textDirection w:val="lrTb"/>
          <w:noWrap w:val="false"/>
        </w:tcPr>
        <w:p>
          <w:pPr>
            <w:pStyle w:val="243"/>
          </w:pPr>
          <w:r>
            <w:rPr>
              <w:b/>
            </w:rPr>
            <w:drawing>
              <wp:inline xmlns:wp="http://schemas.openxmlformats.org/drawingml/2006/wordprocessingDrawing" distT="0" distB="0" distL="0" distR="0">
                <wp:extent cx="1442719" cy="299719"/>
                <wp:effectExtent l="19049" t="0" r="5079" b="0"/>
                <wp:docPr id="1" name="Imagem 9" descr="logotipo_Interpoint.wmf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9" descr="logotipo_Interpoint.wmf" hidden="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Mar>
            <w:left w:w="0" w:type="dxa"/>
            <w:top w:w="0" w:type="auto"/>
            <w:right w:w="0" w:type="dxa"/>
            <w:bottom w:w="0" w:type="auto"/>
          </w:tcMar>
          <w:tcW w:w="4805" w:type="dxa"/>
          <w:textDirection w:val="lrTb"/>
          <w:noWrap w:val="false"/>
        </w:tcPr>
        <w:p>
          <w:pPr>
            <w:pStyle w:val="24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eastAsia="zh-CN"/>
            </w:rPr>
            <w:t xml:space="preserve">| </w:t>
          </w:r>
          <w:r>
            <w:rPr>
              <w:b/>
              <w:sz w:val="20"/>
              <w:szCs w:val="20"/>
              <w:lang w:eastAsia="zh-CN"/>
            </w:rPr>
            <w:t xml:space="preserve">CHILE</w:t>
          </w:r>
          <w:r/>
        </w:p>
      </w:tc>
    </w:tr>
  </w:tbl>
  <w:p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none"/>
      <w:pStyle w:val="170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1">
      <w:start w:val="1"/>
      <w:numFmt w:val="none"/>
      <w:pStyle w:val="171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2">
      <w:start w:val="1"/>
      <w:numFmt w:val="none"/>
      <w:pStyle w:val="172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3">
      <w:start w:val="1"/>
      <w:numFmt w:val="none"/>
      <w:pStyle w:val="173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4">
      <w:start w:val="1"/>
      <w:numFmt w:val="none"/>
      <w:pStyle w:val="174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5">
      <w:start w:val="1"/>
      <w:numFmt w:val="none"/>
      <w:pStyle w:val="175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6">
      <w:start w:val="1"/>
      <w:numFmt w:val="none"/>
      <w:pStyle w:val="176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7">
      <w:start w:val="1"/>
      <w:numFmt w:val="bullet"/>
      <w:pStyle w:val="177"/>
      <w:suff w:val="nothing"/>
      <w:lvlText w:val=""/>
      <w:lvlJc w:val="left"/>
      <w:pPr>
        <w:ind w:left="0" w:hanging="0"/>
        <w:tabs>
          <w:tab w:val="left" w:pos="0" w:leader="none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none"/>
      <w:pStyle w:val="178"/>
      <w:suff w:val="nothing"/>
      <w:lvlText w:val=""/>
      <w:lvlJc w:val="left"/>
      <w:pPr>
        <w:ind w:left="0" w:hanging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1080" w:hanging="359"/>
        <w:tabs>
          <w:tab w:val="left" w:pos="108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ar-SA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7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4">
    <w:name w:val="Heading 2 Char"/>
    <w:basedOn w:val="17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17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8">
    <w:name w:val="Heading 4 Char"/>
    <w:basedOn w:val="179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">
    <w:name w:val="Heading 5 Char"/>
    <w:basedOn w:val="17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">
    <w:name w:val="Heading 6 Char"/>
    <w:basedOn w:val="17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4">
    <w:name w:val="Heading 7 Char"/>
    <w:basedOn w:val="17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6">
    <w:name w:val="Heading 8 Char"/>
    <w:basedOn w:val="179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8">
    <w:name w:val="Heading 9 Char"/>
    <w:basedOn w:val="17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31">
    <w:name w:val="No Spacing"/>
    <w:basedOn w:val="169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69"/>
    <w:next w:val="169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69"/>
    <w:next w:val="169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69"/>
    <w:next w:val="16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69"/>
    <w:next w:val="16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9">
    <w:name w:val="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">
    <w:name w:val="Footnote Text Char"/>
    <w:basedOn w:val="179"/>
    <w:uiPriority w:val="99"/>
    <w:semiHidden/>
    <w:rPr>
      <w:sz w:val="20"/>
    </w:rPr>
  </w:style>
  <w:style w:type="character" w:styleId="63">
    <w:name w:val="footnote reference"/>
    <w:basedOn w:val="179"/>
    <w:uiPriority w:val="99"/>
    <w:semiHidden/>
    <w:unhideWhenUsed/>
    <w:rPr>
      <w:vertAlign w:val="superscript"/>
    </w:rPr>
  </w:style>
  <w:style w:type="paragraph" w:styleId="64">
    <w:name w:val="toc 1"/>
    <w:basedOn w:val="169"/>
    <w:next w:val="169"/>
    <w:uiPriority w:val="39"/>
    <w:unhideWhenUsed/>
    <w:pPr>
      <w:ind w:left="0" w:right="0" w:hanging="0"/>
      <w:spacing w:after="57"/>
    </w:pPr>
  </w:style>
  <w:style w:type="paragraph" w:styleId="65">
    <w:name w:val="toc 2"/>
    <w:basedOn w:val="169"/>
    <w:next w:val="169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69"/>
    <w:next w:val="169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69"/>
    <w:next w:val="169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69"/>
    <w:next w:val="169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69"/>
    <w:next w:val="169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69"/>
    <w:next w:val="169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69"/>
    <w:next w:val="169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69"/>
    <w:next w:val="169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69" w:default="1">
    <w:name w:val="Normal"/>
    <w:qFormat/>
    <w:rPr>
      <w:rFonts w:eastAsia="Arial Unicode MS"/>
      <w:sz w:val="24"/>
      <w:szCs w:val="24"/>
    </w:rPr>
    <w:pPr>
      <w:widowControl w:val="off"/>
    </w:pPr>
  </w:style>
  <w:style w:type="paragraph" w:styleId="170">
    <w:name w:val="Heading 1"/>
    <w:basedOn w:val="242"/>
    <w:next w:val="238"/>
    <w:qFormat/>
    <w:rPr>
      <w:b/>
      <w:bCs/>
      <w:sz w:val="32"/>
      <w:szCs w:val="32"/>
    </w:rPr>
    <w:pPr>
      <w:numPr>
        <w:numId w:val="1"/>
      </w:numPr>
      <w:outlineLvl w:val="0"/>
    </w:pPr>
  </w:style>
  <w:style w:type="paragraph" w:styleId="171">
    <w:name w:val="Heading 2"/>
    <w:basedOn w:val="242"/>
    <w:next w:val="238"/>
    <w:qFormat/>
    <w:rPr>
      <w:b/>
      <w:bCs/>
      <w:i/>
      <w:iCs/>
    </w:rPr>
    <w:pPr>
      <w:numPr>
        <w:ilvl w:val="1"/>
        <w:numId w:val="1"/>
      </w:numPr>
      <w:outlineLvl w:val="1"/>
    </w:pPr>
  </w:style>
  <w:style w:type="paragraph" w:styleId="172">
    <w:name w:val="Heading 3"/>
    <w:basedOn w:val="242"/>
    <w:next w:val="238"/>
    <w:qFormat/>
    <w:rPr>
      <w:b/>
      <w:bCs/>
    </w:rPr>
    <w:pPr>
      <w:numPr>
        <w:ilvl w:val="2"/>
        <w:numId w:val="1"/>
      </w:numPr>
      <w:outlineLvl w:val="2"/>
    </w:pPr>
  </w:style>
  <w:style w:type="paragraph" w:styleId="173">
    <w:name w:val="Heading 4"/>
    <w:basedOn w:val="242"/>
    <w:next w:val="238"/>
    <w:qFormat/>
    <w:rPr>
      <w:b/>
      <w:bCs/>
      <w:i/>
      <w:iCs/>
      <w:sz w:val="24"/>
      <w:szCs w:val="24"/>
    </w:rPr>
    <w:pPr>
      <w:numPr>
        <w:ilvl w:val="3"/>
        <w:numId w:val="1"/>
      </w:numPr>
      <w:outlineLvl w:val="3"/>
    </w:pPr>
  </w:style>
  <w:style w:type="paragraph" w:styleId="174">
    <w:name w:val="Heading 5"/>
    <w:basedOn w:val="242"/>
    <w:next w:val="238"/>
    <w:qFormat/>
    <w:rPr>
      <w:b/>
      <w:bCs/>
      <w:sz w:val="24"/>
      <w:szCs w:val="24"/>
    </w:rPr>
    <w:pPr>
      <w:numPr>
        <w:ilvl w:val="4"/>
        <w:numId w:val="1"/>
      </w:numPr>
      <w:outlineLvl w:val="4"/>
    </w:pPr>
  </w:style>
  <w:style w:type="paragraph" w:styleId="175">
    <w:name w:val="Heading 6"/>
    <w:basedOn w:val="242"/>
    <w:next w:val="238"/>
    <w:qFormat/>
    <w:rPr>
      <w:b/>
      <w:bCs/>
      <w:sz w:val="21"/>
      <w:szCs w:val="21"/>
    </w:rPr>
    <w:pPr>
      <w:numPr>
        <w:ilvl w:val="5"/>
        <w:numId w:val="1"/>
      </w:numPr>
      <w:outlineLvl w:val="5"/>
    </w:pPr>
  </w:style>
  <w:style w:type="paragraph" w:styleId="176">
    <w:name w:val="Heading 7"/>
    <w:basedOn w:val="242"/>
    <w:next w:val="238"/>
    <w:qFormat/>
    <w:rPr>
      <w:b/>
      <w:bCs/>
      <w:sz w:val="21"/>
      <w:szCs w:val="21"/>
    </w:rPr>
    <w:pPr>
      <w:numPr>
        <w:ilvl w:val="6"/>
        <w:numId w:val="1"/>
      </w:numPr>
      <w:outlineLvl w:val="6"/>
    </w:pPr>
  </w:style>
  <w:style w:type="paragraph" w:styleId="177">
    <w:name w:val="Heading 8"/>
    <w:basedOn w:val="242"/>
    <w:next w:val="238"/>
    <w:qFormat/>
    <w:rPr>
      <w:b/>
      <w:bCs/>
      <w:sz w:val="21"/>
      <w:szCs w:val="21"/>
    </w:rPr>
    <w:pPr>
      <w:numPr>
        <w:ilvl w:val="7"/>
        <w:numId w:val="1"/>
      </w:numPr>
      <w:outlineLvl w:val="7"/>
    </w:pPr>
  </w:style>
  <w:style w:type="paragraph" w:styleId="178">
    <w:name w:val="Heading 9"/>
    <w:basedOn w:val="242"/>
    <w:next w:val="238"/>
    <w:qFormat/>
    <w:rPr>
      <w:b/>
      <w:bCs/>
      <w:sz w:val="21"/>
      <w:szCs w:val="21"/>
    </w:rPr>
    <w:pPr>
      <w:numPr>
        <w:ilvl w:val="8"/>
        <w:numId w:val="1"/>
      </w:numPr>
      <w:outlineLvl w:val="8"/>
    </w:pPr>
  </w:style>
  <w:style w:type="character" w:styleId="179" w:default="1">
    <w:name w:val="Default Paragraph Font"/>
    <w:uiPriority w:val="1"/>
    <w:semiHidden/>
    <w:unhideWhenUsed/>
  </w:style>
  <w:style w:type="table" w:styleId="1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1" w:default="1">
    <w:name w:val="No List"/>
    <w:uiPriority w:val="99"/>
    <w:semiHidden/>
    <w:unhideWhenUsed/>
  </w:style>
  <w:style w:type="character" w:styleId="182">
    <w:name w:val="WW8Num1z7"/>
    <w:rPr>
      <w:rFonts w:ascii="Symbol" w:hAnsi="Symbol" w:cs="StarSymbol"/>
      <w:sz w:val="18"/>
      <w:szCs w:val="18"/>
    </w:rPr>
  </w:style>
  <w:style w:type="character" w:styleId="183">
    <w:name w:val="WW8Num2z0"/>
    <w:rPr>
      <w:rFonts w:ascii="Symbol" w:hAnsi="Symbol"/>
    </w:rPr>
  </w:style>
  <w:style w:type="character" w:styleId="184">
    <w:name w:val="WW8Num3z0"/>
    <w:rPr>
      <w:rFonts w:ascii="Symbol" w:hAnsi="Symbol"/>
    </w:rPr>
  </w:style>
  <w:style w:type="character" w:styleId="185">
    <w:name w:val="Absatz-Standardschriftart"/>
  </w:style>
  <w:style w:type="character" w:styleId="186">
    <w:name w:val="WW-Absatz-Standardschriftart"/>
  </w:style>
  <w:style w:type="character" w:styleId="187">
    <w:name w:val="WW-Absatz-Standardschriftart1"/>
  </w:style>
  <w:style w:type="character" w:styleId="188">
    <w:name w:val="WW8Num4z0"/>
    <w:rPr>
      <w:rFonts w:ascii="Symbol" w:hAnsi="Symbol"/>
    </w:rPr>
  </w:style>
  <w:style w:type="character" w:styleId="189">
    <w:name w:val="WW-Absatz-Standardschriftart11"/>
  </w:style>
  <w:style w:type="character" w:styleId="190">
    <w:name w:val="WW8Num5z0"/>
    <w:rPr>
      <w:rFonts w:ascii="Wingdings" w:hAnsi="Wingdings" w:cs="StarSymbol"/>
      <w:sz w:val="18"/>
      <w:szCs w:val="18"/>
    </w:rPr>
  </w:style>
  <w:style w:type="character" w:styleId="191">
    <w:name w:val="WW-Absatz-Standardschriftart111"/>
  </w:style>
  <w:style w:type="character" w:styleId="192">
    <w:name w:val="WW-Absatz-Standardschriftart1111"/>
  </w:style>
  <w:style w:type="character" w:styleId="193">
    <w:name w:val="WW8Num6z0"/>
    <w:rPr>
      <w:rFonts w:ascii="Wingdings" w:hAnsi="Wingdings"/>
    </w:rPr>
  </w:style>
  <w:style w:type="character" w:styleId="194">
    <w:name w:val="WW-Absatz-Standardschriftart11111"/>
  </w:style>
  <w:style w:type="character" w:styleId="195">
    <w:name w:val="WW-Absatz-Standardschriftart111111"/>
  </w:style>
  <w:style w:type="character" w:styleId="196">
    <w:name w:val="WW-Absatz-Standardschriftart1111111"/>
  </w:style>
  <w:style w:type="character" w:styleId="197">
    <w:name w:val="WW8Num7z0"/>
    <w:rPr>
      <w:rFonts w:ascii="Wingdings" w:hAnsi="Wingdings"/>
    </w:rPr>
  </w:style>
  <w:style w:type="character" w:styleId="198">
    <w:name w:val="WW8Num7z1"/>
    <w:rPr>
      <w:rFonts w:ascii="Symbol" w:hAnsi="Symbol" w:cs="StarSymbol"/>
      <w:sz w:val="18"/>
      <w:szCs w:val="18"/>
    </w:rPr>
  </w:style>
  <w:style w:type="character" w:styleId="199">
    <w:name w:val="WW-Absatz-Standardschriftart11111111"/>
  </w:style>
  <w:style w:type="character" w:styleId="200">
    <w:name w:val="WW-Absatz-Standardschriftart111111111"/>
  </w:style>
  <w:style w:type="character" w:styleId="201">
    <w:name w:val="WW-Absatz-Standardschriftart1111111111"/>
  </w:style>
  <w:style w:type="character" w:styleId="202">
    <w:name w:val="WW-Absatz-Standardschriftart11111111111"/>
  </w:style>
  <w:style w:type="character" w:styleId="203">
    <w:name w:val="WW8Num8z7"/>
    <w:rPr>
      <w:rFonts w:ascii="Wingdings" w:hAnsi="Wingdings" w:cs="StarSymbol"/>
      <w:sz w:val="18"/>
      <w:szCs w:val="18"/>
    </w:rPr>
  </w:style>
  <w:style w:type="character" w:styleId="204">
    <w:name w:val="WW-Absatz-Standardschriftart111111111111"/>
  </w:style>
  <w:style w:type="character" w:styleId="205">
    <w:name w:val="WW-Absatz-Standardschriftart1111111111111"/>
  </w:style>
  <w:style w:type="character" w:styleId="206">
    <w:name w:val="WW-Absatz-Standardschriftart11111111111111"/>
  </w:style>
  <w:style w:type="character" w:styleId="207">
    <w:name w:val="WW-Absatz-Standardschriftart111111111111111"/>
  </w:style>
  <w:style w:type="character" w:styleId="208">
    <w:name w:val="WW-Absatz-Standardschriftart1111111111111111"/>
  </w:style>
  <w:style w:type="character" w:styleId="209">
    <w:name w:val="WW-Absatz-Standardschriftart11111111111111111"/>
  </w:style>
  <w:style w:type="character" w:styleId="210">
    <w:name w:val="WW8Num2z1"/>
    <w:rPr>
      <w:rFonts w:ascii="Courier New" w:hAnsi="Courier New" w:cs="Courier New"/>
    </w:rPr>
  </w:style>
  <w:style w:type="character" w:styleId="211">
    <w:name w:val="WW8Num2z2"/>
    <w:rPr>
      <w:rFonts w:ascii="Wingdings" w:hAnsi="Wingdings"/>
    </w:rPr>
  </w:style>
  <w:style w:type="character" w:styleId="212">
    <w:name w:val="WW8Num3z1"/>
    <w:rPr>
      <w:rFonts w:ascii="Courier New" w:hAnsi="Courier New" w:cs="Courier New"/>
    </w:rPr>
  </w:style>
  <w:style w:type="character" w:styleId="213">
    <w:name w:val="WW8Num3z2"/>
    <w:rPr>
      <w:rFonts w:ascii="Wingdings" w:hAnsi="Wingdings"/>
    </w:rPr>
  </w:style>
  <w:style w:type="character" w:styleId="214">
    <w:name w:val="WW8Num4z1"/>
    <w:rPr>
      <w:rFonts w:ascii="Courier New" w:hAnsi="Courier New" w:cs="Courier New"/>
    </w:rPr>
  </w:style>
  <w:style w:type="character" w:styleId="215">
    <w:name w:val="WW8Num4z2"/>
    <w:rPr>
      <w:rFonts w:ascii="Wingdings" w:hAnsi="Wingdings"/>
    </w:rPr>
  </w:style>
  <w:style w:type="character" w:styleId="216">
    <w:name w:val="WW-Absatz-Standardschriftart111111111111111111"/>
  </w:style>
  <w:style w:type="character" w:styleId="217">
    <w:name w:val="WW-Absatz-Standardschriftart1111111111111111111"/>
  </w:style>
  <w:style w:type="character" w:styleId="218">
    <w:name w:val="WW-Absatz-Standardschriftart11111111111111111111"/>
  </w:style>
  <w:style w:type="character" w:styleId="219">
    <w:name w:val="WW-Absatz-Standardschriftart111111111111111111111"/>
  </w:style>
  <w:style w:type="character" w:styleId="220">
    <w:name w:val="WW-Absatz-Standardschriftart1111111111111111111111"/>
  </w:style>
  <w:style w:type="character" w:styleId="221">
    <w:name w:val="WW8Num1z0"/>
    <w:rPr>
      <w:rFonts w:ascii="Wingdings" w:hAnsi="Wingdings"/>
    </w:rPr>
  </w:style>
  <w:style w:type="character" w:styleId="222">
    <w:name w:val="WW8Num1z1"/>
    <w:rPr>
      <w:rFonts w:ascii="Wingdings 2" w:hAnsi="Wingdings 2" w:cs="Courier New"/>
    </w:rPr>
  </w:style>
  <w:style w:type="character" w:styleId="223">
    <w:name w:val="WW8Num1z2"/>
    <w:rPr>
      <w:rFonts w:ascii="StarSymbol" w:hAnsi="StarSymbol"/>
    </w:rPr>
  </w:style>
  <w:style w:type="character" w:styleId="224">
    <w:name w:val="WW-Absatz-Standardschriftart11111111111111111111111"/>
  </w:style>
  <w:style w:type="character" w:styleId="225">
    <w:name w:val="WW-Absatz-Standardschriftart111111111111111111111111"/>
  </w:style>
  <w:style w:type="character" w:styleId="226">
    <w:name w:val="WW-Absatz-Standardschriftart1111111111111111111111111"/>
  </w:style>
  <w:style w:type="character" w:styleId="227">
    <w:name w:val="Símbolos de numeração"/>
  </w:style>
  <w:style w:type="character" w:styleId="228">
    <w:name w:val="Marcadores"/>
    <w:rPr>
      <w:rFonts w:ascii="StarSymbol" w:hAnsi="StarSymbol" w:cs="StarSymbol" w:eastAsia="StarSymbol"/>
      <w:sz w:val="18"/>
      <w:szCs w:val="18"/>
    </w:rPr>
  </w:style>
  <w:style w:type="character" w:styleId="229">
    <w:name w:val="Caracteres de Nota de Rodapé"/>
  </w:style>
  <w:style w:type="character" w:styleId="230">
    <w:name w:val="Caracteres de Nota de Fim"/>
  </w:style>
  <w:style w:type="character" w:styleId="231">
    <w:name w:val="Hyperlink"/>
    <w:rPr>
      <w:color w:val="000080"/>
      <w:u w:val="single"/>
    </w:rPr>
  </w:style>
  <w:style w:type="character" w:styleId="232">
    <w:name w:val="FollowedHyperlink"/>
    <w:rPr>
      <w:color w:val="800000"/>
      <w:u w:val="single"/>
    </w:rPr>
  </w:style>
  <w:style w:type="character" w:styleId="233">
    <w:name w:val="Fonte parág. padrão1"/>
  </w:style>
  <w:style w:type="character" w:styleId="234">
    <w:name w:val="Emphasis"/>
    <w:basedOn w:val="233"/>
    <w:qFormat/>
    <w:rPr>
      <w:i/>
      <w:iCs/>
    </w:rPr>
  </w:style>
  <w:style w:type="character" w:styleId="235">
    <w:name w:val="Strong"/>
    <w:basedOn w:val="233"/>
    <w:qFormat/>
    <w:rPr>
      <w:b/>
      <w:bCs/>
    </w:rPr>
  </w:style>
  <w:style w:type="character" w:styleId="236">
    <w:name w:val="Marcas"/>
    <w:rPr>
      <w:rFonts w:ascii="OpenSymbol" w:hAnsi="OpenSymbol" w:cs="OpenSymbol" w:eastAsia="OpenSymbol"/>
    </w:rPr>
  </w:style>
  <w:style w:type="paragraph" w:styleId="237">
    <w:name w:val="Título1"/>
    <w:basedOn w:val="169"/>
    <w:next w:val="238"/>
    <w:rPr>
      <w:rFonts w:ascii="Verdana" w:hAnsi="Verdana" w:cs="Tahoma" w:eastAsia="MS Mincho"/>
      <w:sz w:val="22"/>
      <w:szCs w:val="28"/>
    </w:rPr>
    <w:pPr>
      <w:keepNext/>
      <w:spacing w:after="120" w:before="240"/>
    </w:pPr>
  </w:style>
  <w:style w:type="paragraph" w:styleId="238">
    <w:name w:val="Body Text"/>
    <w:basedOn w:val="169"/>
    <w:pPr>
      <w:spacing w:after="120"/>
    </w:pPr>
  </w:style>
  <w:style w:type="paragraph" w:styleId="239">
    <w:name w:val="List"/>
    <w:basedOn w:val="238"/>
    <w:rPr>
      <w:rFonts w:cs="Tahoma"/>
    </w:rPr>
  </w:style>
  <w:style w:type="paragraph" w:styleId="240">
    <w:name w:val="Legenda1"/>
    <w:basedOn w:val="169"/>
    <w:rPr>
      <w:rFonts w:cs="Tahoma"/>
      <w:i/>
      <w:iCs/>
    </w:rPr>
    <w:pPr>
      <w:spacing w:after="120" w:before="120"/>
    </w:pPr>
  </w:style>
  <w:style w:type="paragraph" w:styleId="241">
    <w:name w:val="Índice"/>
    <w:basedOn w:val="169"/>
    <w:rPr>
      <w:rFonts w:cs="Tahoma"/>
    </w:rPr>
  </w:style>
  <w:style w:type="paragraph" w:styleId="242">
    <w:name w:val="Capítulo"/>
    <w:basedOn w:val="169"/>
    <w:next w:val="238"/>
    <w:rPr>
      <w:rFonts w:ascii="Arial" w:hAnsi="Arial" w:cs="Tahoma"/>
      <w:sz w:val="28"/>
      <w:szCs w:val="28"/>
    </w:rPr>
    <w:pPr>
      <w:keepNext/>
      <w:spacing w:after="120" w:before="240"/>
    </w:pPr>
  </w:style>
  <w:style w:type="paragraph" w:styleId="243">
    <w:name w:val="Header"/>
    <w:basedOn w:val="169"/>
    <w:uiPriority w:val="99"/>
    <w:pPr>
      <w:tabs>
        <w:tab w:val="center" w:pos="4818" w:leader="none"/>
        <w:tab w:val="right" w:pos="9637" w:leader="none"/>
      </w:tabs>
    </w:pPr>
  </w:style>
  <w:style w:type="paragraph" w:styleId="244">
    <w:name w:val="Footer"/>
    <w:basedOn w:val="169"/>
    <w:pPr>
      <w:tabs>
        <w:tab w:val="center" w:pos="4818" w:leader="none"/>
        <w:tab w:val="right" w:pos="9637" w:leader="none"/>
      </w:tabs>
    </w:pPr>
  </w:style>
  <w:style w:type="paragraph" w:styleId="245">
    <w:name w:val="footnote text"/>
    <w:basedOn w:val="169"/>
    <w:rPr>
      <w:sz w:val="20"/>
      <w:szCs w:val="20"/>
    </w:rPr>
    <w:pPr>
      <w:ind w:left="283" w:hanging="282"/>
    </w:pPr>
  </w:style>
  <w:style w:type="paragraph" w:styleId="246">
    <w:name w:val="Recuo da Lista"/>
    <w:basedOn w:val="238"/>
    <w:pPr>
      <w:ind w:left="2835" w:hanging="2550"/>
      <w:tabs>
        <w:tab w:val="left" w:pos="19845" w:leader="none"/>
      </w:tabs>
    </w:pPr>
  </w:style>
  <w:style w:type="paragraph" w:styleId="247">
    <w:name w:val="Recuo deslocado"/>
    <w:basedOn w:val="238"/>
    <w:pPr>
      <w:ind w:left="567" w:hanging="282"/>
      <w:tabs>
        <w:tab w:val="left" w:pos="3969" w:leader="none"/>
      </w:tabs>
    </w:pPr>
  </w:style>
  <w:style w:type="paragraph" w:styleId="248">
    <w:name w:val="Body Text Indent"/>
    <w:basedOn w:val="238"/>
    <w:pPr>
      <w:ind w:left="283"/>
    </w:pPr>
  </w:style>
  <w:style w:type="paragraph" w:styleId="249">
    <w:name w:val="Saudações finais"/>
    <w:basedOn w:val="169"/>
  </w:style>
  <w:style w:type="paragraph" w:styleId="250">
    <w:name w:val="Conteúdo da tabela"/>
    <w:basedOn w:val="169"/>
  </w:style>
  <w:style w:type="paragraph" w:styleId="251">
    <w:name w:val="Título da tabela"/>
    <w:basedOn w:val="250"/>
    <w:rPr>
      <w:b/>
      <w:bCs/>
    </w:rPr>
    <w:pPr>
      <w:jc w:val="center"/>
    </w:pPr>
  </w:style>
  <w:style w:type="paragraph" w:styleId="252">
    <w:name w:val="Listar Conteúdo"/>
    <w:basedOn w:val="169"/>
    <w:pPr>
      <w:ind w:left="567"/>
    </w:pPr>
  </w:style>
  <w:style w:type="paragraph" w:styleId="253">
    <w:name w:val="titulo"/>
    <w:basedOn w:val="169"/>
    <w:rPr>
      <w:rFonts w:ascii="Verdana" w:hAnsi="Verdana"/>
      <w:b/>
      <w:bCs/>
      <w:color w:val="000080"/>
    </w:rPr>
    <w:pPr>
      <w:jc w:val="center"/>
    </w:pPr>
  </w:style>
  <w:style w:type="paragraph" w:styleId="254">
    <w:name w:val="corpo"/>
    <w:basedOn w:val="169"/>
    <w:rPr>
      <w:rFonts w:ascii="Verdana" w:hAnsi="Verdana"/>
      <w:color w:val="000000"/>
      <w:sz w:val="20"/>
      <w:szCs w:val="20"/>
    </w:rPr>
  </w:style>
  <w:style w:type="paragraph" w:styleId="255">
    <w:name w:val="dia"/>
    <w:basedOn w:val="169"/>
    <w:rPr>
      <w:rFonts w:ascii="Verdana" w:hAnsi="Verdana"/>
      <w:sz w:val="20"/>
    </w:rPr>
    <w:pPr>
      <w:jc w:val="both"/>
    </w:pPr>
  </w:style>
  <w:style w:type="paragraph" w:styleId="256">
    <w:name w:val="tabela"/>
    <w:basedOn w:val="169"/>
    <w:rPr>
      <w:rFonts w:ascii="Verdana" w:hAnsi="Verdana"/>
      <w:sz w:val="20"/>
    </w:rPr>
    <w:pPr>
      <w:jc w:val="center"/>
    </w:pPr>
  </w:style>
  <w:style w:type="paragraph" w:styleId="257">
    <w:name w:val="relação"/>
    <w:basedOn w:val="169"/>
    <w:rPr>
      <w:rFonts w:ascii="Verdana" w:hAnsi="Verdana"/>
      <w:color w:val="000000"/>
      <w:sz w:val="20"/>
    </w:rPr>
    <w:pPr>
      <w:tabs>
        <w:tab w:val="left" w:pos="720" w:leader="none"/>
      </w:tabs>
    </w:pPr>
  </w:style>
  <w:style w:type="paragraph" w:styleId="258">
    <w:name w:val="final"/>
    <w:basedOn w:val="169"/>
    <w:rPr>
      <w:rFonts w:ascii="Verdana" w:hAnsi="Verdana"/>
      <w:i/>
      <w:iCs/>
      <w:color w:val="FF0000"/>
      <w:sz w:val="20"/>
      <w:szCs w:val="20"/>
    </w:rPr>
    <w:pPr>
      <w:jc w:val="center"/>
    </w:pPr>
  </w:style>
  <w:style w:type="paragraph" w:styleId="259">
    <w:name w:val="tabela cb"/>
    <w:basedOn w:val="256"/>
    <w:rPr>
      <w:b/>
      <w:color w:val="FFFFFF"/>
    </w:rPr>
    <w:pPr>
      <w:shd w:val="clear" w:color="auto" w:fill="666699"/>
    </w:pPr>
  </w:style>
  <w:style w:type="paragraph" w:styleId="260">
    <w:name w:val="Normal (Web)"/>
    <w:basedOn w:val="169"/>
    <w:rPr>
      <w:rFonts w:eastAsia="Times New Roman"/>
      <w:lang w:val="en-GB"/>
    </w:rPr>
    <w:pPr>
      <w:spacing w:before="105"/>
      <w:widowControl/>
    </w:pPr>
  </w:style>
  <w:style w:type="paragraph" w:styleId="261">
    <w:name w:val="Recuo de corpo de texto 21"/>
    <w:basedOn w:val="169"/>
    <w:rPr>
      <w:rFonts w:ascii="Arial" w:hAnsi="Arial" w:cs="Arial"/>
      <w:i/>
      <w:iCs/>
      <w:sz w:val="18"/>
    </w:rPr>
    <w:pPr>
      <w:ind w:left="709"/>
      <w:jc w:val="center"/>
    </w:pPr>
  </w:style>
  <w:style w:type="paragraph" w:styleId="262">
    <w:name w:val="Conteúdo de tabela"/>
    <w:basedOn w:val="169"/>
  </w:style>
  <w:style w:type="paragraph" w:styleId="263">
    <w:name w:val="Título de tabela"/>
    <w:basedOn w:val="262"/>
    <w:rPr>
      <w:b/>
      <w:bCs/>
    </w:rPr>
    <w:pPr>
      <w:jc w:val="center"/>
    </w:pPr>
  </w:style>
  <w:style w:type="paragraph" w:styleId="264">
    <w:name w:val="Balloon Text"/>
    <w:basedOn w:val="169"/>
    <w:uiPriority w:val="99"/>
    <w:semiHidden/>
    <w:unhideWhenUsed/>
    <w:rPr>
      <w:rFonts w:ascii="Tahoma" w:hAnsi="Tahoma" w:cs="Tahoma"/>
      <w:sz w:val="16"/>
      <w:szCs w:val="16"/>
    </w:rPr>
  </w:style>
  <w:style w:type="character" w:styleId="265">
    <w:name w:val="Balloon Text Char"/>
    <w:basedOn w:val="179"/>
    <w:uiPriority w:val="99"/>
    <w:semiHidden/>
    <w:rPr>
      <w:rFonts w:ascii="Tahoma" w:hAnsi="Tahoma" w:cs="Tahoma" w:eastAsia="Arial Unicode MS"/>
      <w:sz w:val="16"/>
      <w:szCs w:val="16"/>
    </w:rPr>
  </w:style>
  <w:style w:type="paragraph" w:styleId="266">
    <w:name w:val="Título 11"/>
    <w:basedOn w:val="169"/>
    <w:next w:val="169"/>
    <w:rPr>
      <w:rFonts w:ascii="Verdana" w:hAnsi="Verdana" w:cs="Verdana"/>
      <w:b/>
      <w:bCs/>
      <w:sz w:val="28"/>
      <w:szCs w:val="28"/>
      <w:lang w:eastAsia="ar-SA"/>
    </w:rPr>
    <w:pPr>
      <w:ind w:left="-4679"/>
      <w:keepNext/>
      <w:tabs>
        <w:tab w:val="left" w:pos="720" w:leader="none"/>
      </w:tabs>
    </w:pPr>
  </w:style>
  <w:style w:type="character" w:styleId="267">
    <w:name w:val="Header Char"/>
    <w:basedOn w:val="179"/>
    <w:uiPriority w:val="99"/>
    <w:rPr>
      <w:rFonts w:eastAsia="Arial Unicode MS"/>
      <w:sz w:val="24"/>
      <w:szCs w:val="24"/>
    </w:rPr>
  </w:style>
  <w:style w:type="table" w:styleId="268">
    <w:name w:val="Table Grid"/>
    <w:basedOn w:val="180"/>
    <w:uiPriority w:val="59"/>
    <w:rPr>
      <w:rFonts w:ascii="Calibri" w:hAnsi="Calibri" w:cs="Calibri" w:eastAsia="Calibri"/>
      <w:sz w:val="22"/>
      <w:szCs w:val="22"/>
      <w:lang w:eastAsia="en-US"/>
    </w:r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69">
    <w:name w:val="List Paragraph"/>
    <w:basedOn w:val="169"/>
    <w:qFormat/>
    <w:uiPriority w:val="34"/>
    <w:pPr>
      <w:contextualSpacing w:val="true"/>
      <w:ind w:left="720"/>
    </w:pPr>
  </w:style>
  <w:style w:type="paragraph" w:styleId="270">
    <w:name w:val="Default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2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